
<file path=[Content_Types].xml><?xml version="1.0" encoding="utf-8"?>
<Types xmlns="http://schemas.openxmlformats.org/package/2006/content-types">
  <Override PartName="/docProps/core.xml" ContentType="application/vnd.openxmlformats-package.core-properties+xml"/>
  <Override PartName="/word/footer1.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footer2.xml" ContentType="application/vnd.openxmlformats-officedocument.wordprocessingml.footer+xml"/>
  <Default Extension="xml" ContentType="application/xml"/>
  <Default Extension="jpeg" ContentType="image/jpeg"/>
  <Override PartName="/word/webSettings.xml" ContentType="application/vnd.openxmlformats-officedocument.wordprocessingml.webSettings+xml"/>
  <Default Extension="png" ContentType="image/png"/>
  <Override PartName="/word/theme/theme1.xml" ContentType="application/vnd.openxmlformats-officedocument.theme+xml"/>
  <Override PartName="/word/footer3.xml" ContentType="application/vnd.openxmlformats-officedocument.wordprocessingml.footer+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oter4.xml" ContentType="application/vnd.openxmlformats-officedocument.wordprocessingml.footer+xml"/>
  <Override PartName="/word/document.xml" ContentType="application/vnd.openxmlformats-officedocument.wordprocessingml.document.main+xml"/>
  <Override PartName="/word/fontTable.xml" ContentType="application/vnd.openxmlformats-officedocument.wordprocessingml.fontTable+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p w:rsidR="000E0A96" w:rsidRPr="000E0A96" w:rsidRDefault="00D6259D" w:rsidP="000E0A96">
      <w:pPr>
        <w:jc w:val="center"/>
      </w:pPr>
      <w:r>
        <w:rPr>
          <w:noProof/>
          <w:lang w:val="en-US"/>
        </w:rPr>
        <w:pict>
          <v:shapetype id="_x0000_t202" coordsize="21600,21600" o:spt="202" path="m0,0l0,21600,21600,21600,21600,0xe">
            <v:stroke joinstyle="miter"/>
            <v:path gradientshapeok="t" o:connecttype="rect"/>
          </v:shapetype>
          <v:shape id="Text Box 2" o:spid="_x0000_s1030" type="#_x0000_t202" style="position:absolute;left:0;text-align:left;margin-left:-45pt;margin-top:9pt;width:545.4pt;height:98.6pt;z-index:251658240;visibility:visible;mso-wrap-style:square;mso-wrap-edited:f;mso-width-percent:0;mso-wrap-distance-left:9pt;mso-wrap-distance-top:0;mso-wrap-distance-right:9pt;mso-wrap-distance-bottom:0;mso-position-horizontal:absolute;mso-position-horizontal-relative:text;mso-position-vertical:absolute;mso-position-vertical-relative:text;mso-width-percent:0;mso-width-relative:margin;mso-height-relative:margin;v-text-anchor:top" wrapcoords="-59 -329 -59 21600 21659 21600 21659 -329 -59 -3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" strokeweight="2.75pt">
            <v:textbox>
              <w:txbxContent>
                <w:p w:rsidR="00123953" w:rsidRPr="00407079" w:rsidRDefault="00123953" w:rsidP="003245AC">
                  <w:pPr>
                    <w:pStyle w:val="Title"/>
                    <w:jc w:val="center"/>
                    <w:rPr>
                      <w:rFonts w:ascii="Breitkopf Fraktur" w:hAnsi="Breitkopf Fraktur"/>
                      <w:i/>
                      <w:sz w:val="130"/>
                      <w:szCs w:val="144"/>
                    </w:rPr>
                  </w:pPr>
                  <w:r w:rsidRPr="00FE35AC">
                    <w:rPr>
                      <w:rFonts w:ascii="Breitkopf Fraktur" w:hAnsi="Breitkopf Fraktur"/>
                      <w:color w:val="C00000"/>
                      <w:sz w:val="130"/>
                      <w:szCs w:val="144"/>
                    </w:rPr>
                    <w:t>Nieuwsblad van de Kurk</w:t>
                  </w:r>
                </w:p>
                <w:p w:rsidR="00123953" w:rsidRPr="00407079" w:rsidRDefault="00123953" w:rsidP="003245AC">
                  <w:pPr>
                    <w:jc w:val="center"/>
                    <w:rPr>
                      <w:rFonts w:ascii="Times New Roman" w:hAnsi="Times New Roman" w:cs="Times New Roman"/>
                      <w:szCs w:val="28"/>
                    </w:rPr>
                  </w:pPr>
                  <w:r>
                    <w:rPr>
                      <w:rFonts w:ascii="Times New Roman" w:hAnsi="Times New Roman" w:cs="Times New Roman"/>
                      <w:szCs w:val="28"/>
                    </w:rPr>
                    <w:t xml:space="preserve">FEBRUARI 2023         1e jaargang  No 7          </w:t>
                  </w:r>
                  <w:r w:rsidRPr="00407079">
                    <w:rPr>
                      <w:rFonts w:ascii="Times New Roman" w:hAnsi="Times New Roman" w:cs="Times New Roman"/>
                      <w:szCs w:val="28"/>
                    </w:rPr>
                    <w:t>Uitgave De Harmonie</w:t>
                  </w:r>
                  <w:r>
                    <w:rPr>
                      <w:rFonts w:ascii="Times New Roman" w:hAnsi="Times New Roman" w:cs="Times New Roman"/>
                      <w:szCs w:val="28"/>
                    </w:rPr>
                    <w:t xml:space="preserve">               Red: </w:t>
                  </w:r>
                  <w:proofErr w:type="spellStart"/>
                  <w:r>
                    <w:rPr>
                      <w:rFonts w:ascii="Times New Roman" w:hAnsi="Times New Roman" w:cs="Times New Roman"/>
                      <w:szCs w:val="28"/>
                    </w:rPr>
                    <w:t>j.p.van.de.sande</w:t>
                  </w:r>
                  <w:proofErr w:type="spellEnd"/>
                  <w:r>
                    <w:rPr>
                      <w:rFonts w:ascii="Times New Roman" w:hAnsi="Times New Roman" w:cs="Times New Roman"/>
                      <w:szCs w:val="28"/>
                    </w:rPr>
                    <w:t>@rug.nl</w:t>
                  </w:r>
                </w:p>
              </w:txbxContent>
            </v:textbox>
            <w10:wrap type="tight"/>
          </v:shape>
        </w:pict>
      </w:r>
      <w:r w:rsidR="000E0A96">
        <w:rPr>
          <w:rFonts w:ascii="Capitals" w:hAnsi="Capitals"/>
          <w:sz w:val="36"/>
        </w:rPr>
        <w:t xml:space="preserve">Speciaal </w:t>
      </w:r>
      <w:proofErr w:type="spellStart"/>
      <w:r w:rsidR="000E0A96" w:rsidRPr="005D4A4F">
        <w:rPr>
          <w:rFonts w:ascii="Capitals" w:hAnsi="Capitals"/>
          <w:sz w:val="36"/>
        </w:rPr>
        <w:t>ordenings</w:t>
      </w:r>
      <w:proofErr w:type="spellEnd"/>
      <w:r w:rsidR="000E0A96" w:rsidRPr="005D4A4F">
        <w:rPr>
          <w:rFonts w:ascii="Capitals" w:hAnsi="Capitals"/>
          <w:sz w:val="36"/>
        </w:rPr>
        <w:t xml:space="preserve"> numm</w:t>
      </w:r>
      <w:r w:rsidR="000E0A96">
        <w:rPr>
          <w:rFonts w:ascii="Capitals" w:hAnsi="Capitals"/>
          <w:sz w:val="36"/>
        </w:rPr>
        <w:t>er</w:t>
      </w:r>
    </w:p>
    <w:p w:rsidR="00FA63BB" w:rsidRDefault="00FA63BB">
      <w:pPr>
        <w:sectPr w:rsidR="00FA63BB">
          <w:footerReference w:type="even" r:id="rId4"/>
          <w:footerReference w:type="default" r:id="rId5"/>
          <w:pgSz w:w="11906" w:h="16838"/>
          <w:pgMar w:top="-215" w:right="1418" w:bottom="964" w:left="1418" w:header="278" w:footer="703" w:gutter="0"/>
          <w:cols w:space="708"/>
          <w:docGrid w:linePitch="360"/>
        </w:sectPr>
      </w:pPr>
    </w:p>
    <w:p w:rsidR="00897AB3" w:rsidRDefault="00897AB3" w:rsidP="00897AB3">
      <w:pPr>
        <w:rPr>
          <w:u w:val="single"/>
        </w:rPr>
      </w:pPr>
      <w:r>
        <w:rPr>
          <w:u w:val="single"/>
        </w:rPr>
        <w:tab/>
      </w:r>
      <w:r>
        <w:rPr>
          <w:u w:val="single"/>
        </w:rPr>
        <w:tab/>
      </w:r>
      <w:r>
        <w:rPr>
          <w:u w:val="single"/>
        </w:rPr>
        <w:tab/>
      </w:r>
      <w:r>
        <w:rPr>
          <w:u w:val="single"/>
        </w:rPr>
        <w:tab/>
      </w:r>
      <w:r>
        <w:rPr>
          <w:u w:val="single"/>
        </w:rPr>
        <w:tab/>
      </w:r>
      <w:r>
        <w:rPr>
          <w:u w:val="single"/>
        </w:rPr>
        <w:tab/>
      </w:r>
      <w:r>
        <w:rPr>
          <w:u w:val="single"/>
        </w:rPr>
        <w:tab/>
      </w:r>
    </w:p>
    <w:p w:rsidR="00897AB3" w:rsidRPr="00897AB3" w:rsidRDefault="00897AB3" w:rsidP="00897AB3">
      <w:pPr>
        <w:rPr>
          <w:rFonts w:ascii="Capitals" w:hAnsi="Capitals"/>
          <w:sz w:val="24"/>
        </w:rPr>
      </w:pPr>
      <w:r w:rsidRPr="00897AB3">
        <w:rPr>
          <w:rFonts w:ascii="Capitals" w:hAnsi="Capitals"/>
          <w:sz w:val="24"/>
        </w:rPr>
        <w:t>Nieuws</w:t>
      </w:r>
    </w:p>
    <w:p w:rsidR="00AE6DFB" w:rsidRDefault="00AE6DFB" w:rsidP="00897AB3">
      <w:pPr>
        <w:rPr>
          <w:rFonts w:ascii="Times New Roman" w:hAnsi="Times New Roman"/>
        </w:rPr>
      </w:pPr>
      <w:r w:rsidRPr="00AE6DFB">
        <w:rPr>
          <w:rFonts w:ascii="Times New Roman" w:hAnsi="Times New Roman"/>
          <w:b/>
        </w:rPr>
        <w:t>Madrid 26 jan.</w:t>
      </w:r>
      <w:r>
        <w:rPr>
          <w:rFonts w:ascii="Times New Roman" w:hAnsi="Times New Roman"/>
        </w:rPr>
        <w:t xml:space="preserve"> </w:t>
      </w:r>
      <w:r>
        <w:rPr>
          <w:rFonts w:ascii="Times New Roman" w:hAnsi="Times New Roman"/>
        </w:rPr>
        <w:tab/>
        <w:t xml:space="preserve">Wijnboeren in </w:t>
      </w:r>
      <w:proofErr w:type="spellStart"/>
      <w:r>
        <w:rPr>
          <w:rFonts w:ascii="Times New Roman" w:hAnsi="Times New Roman"/>
        </w:rPr>
        <w:t>Rioja</w:t>
      </w:r>
      <w:proofErr w:type="spellEnd"/>
      <w:r>
        <w:rPr>
          <w:rFonts w:ascii="Times New Roman" w:hAnsi="Times New Roman"/>
        </w:rPr>
        <w:t xml:space="preserve"> en </w:t>
      </w:r>
      <w:proofErr w:type="spellStart"/>
      <w:r>
        <w:rPr>
          <w:rFonts w:ascii="Times New Roman" w:hAnsi="Times New Roman"/>
        </w:rPr>
        <w:t>Rueda</w:t>
      </w:r>
      <w:proofErr w:type="spellEnd"/>
      <w:r>
        <w:rPr>
          <w:rFonts w:ascii="Times New Roman" w:hAnsi="Times New Roman"/>
        </w:rPr>
        <w:t xml:space="preserve"> hebben de </w:t>
      </w:r>
      <w:proofErr w:type="spellStart"/>
      <w:r>
        <w:rPr>
          <w:rFonts w:ascii="Times New Roman" w:hAnsi="Times New Roman"/>
        </w:rPr>
        <w:t>laatse</w:t>
      </w:r>
      <w:proofErr w:type="spellEnd"/>
      <w:r>
        <w:rPr>
          <w:rFonts w:ascii="Times New Roman" w:hAnsi="Times New Roman"/>
        </w:rPr>
        <w:t xml:space="preserve"> jaren hun gaarden zo uitgebreid dat ze nu </w:t>
      </w:r>
      <w:proofErr w:type="spellStart"/>
      <w:r>
        <w:rPr>
          <w:rFonts w:ascii="Times New Roman" w:hAnsi="Times New Roman"/>
        </w:rPr>
        <w:t>overproduceren</w:t>
      </w:r>
      <w:proofErr w:type="spellEnd"/>
      <w:r>
        <w:rPr>
          <w:rFonts w:ascii="Times New Roman" w:hAnsi="Times New Roman"/>
        </w:rPr>
        <w:t>. Ze vragen staatssteun aan</w:t>
      </w:r>
    </w:p>
    <w:p w:rsidR="00AE6DFB" w:rsidRDefault="00AE6DFB" w:rsidP="00897AB3">
      <w:pPr>
        <w:rPr>
          <w:rFonts w:ascii="Times New Roman" w:hAnsi="Times New Roman"/>
        </w:rPr>
      </w:pPr>
      <w:r w:rsidRPr="00AE6DFB">
        <w:rPr>
          <w:rFonts w:ascii="Times New Roman" w:hAnsi="Times New Roman"/>
          <w:b/>
        </w:rPr>
        <w:t>Milaan  25 jan.</w:t>
      </w:r>
      <w:r>
        <w:rPr>
          <w:rFonts w:ascii="Times New Roman" w:hAnsi="Times New Roman"/>
        </w:rPr>
        <w:t xml:space="preserve"> </w:t>
      </w:r>
      <w:r>
        <w:rPr>
          <w:rFonts w:ascii="Times New Roman" w:hAnsi="Times New Roman"/>
        </w:rPr>
        <w:tab/>
        <w:t xml:space="preserve">Uit de kelders van </w:t>
      </w:r>
      <w:proofErr w:type="spellStart"/>
      <w:r>
        <w:rPr>
          <w:rFonts w:ascii="Times New Roman" w:hAnsi="Times New Roman"/>
        </w:rPr>
        <w:t>Masi</w:t>
      </w:r>
      <w:proofErr w:type="spellEnd"/>
      <w:r>
        <w:rPr>
          <w:rFonts w:ascii="Times New Roman" w:hAnsi="Times New Roman"/>
        </w:rPr>
        <w:t xml:space="preserve">, een grote </w:t>
      </w:r>
      <w:proofErr w:type="spellStart"/>
      <w:r w:rsidR="00625D4F">
        <w:rPr>
          <w:rFonts w:ascii="Times New Roman" w:hAnsi="Times New Roman"/>
        </w:rPr>
        <w:t>N.</w:t>
      </w:r>
      <w:r>
        <w:rPr>
          <w:rFonts w:ascii="Times New Roman" w:hAnsi="Times New Roman"/>
        </w:rPr>
        <w:t>Italiaanse</w:t>
      </w:r>
      <w:proofErr w:type="spellEnd"/>
      <w:r>
        <w:rPr>
          <w:rFonts w:ascii="Times New Roman" w:hAnsi="Times New Roman"/>
        </w:rPr>
        <w:t xml:space="preserve"> wijnproducent zijn 9000 flessen </w:t>
      </w:r>
      <w:proofErr w:type="spellStart"/>
      <w:r>
        <w:rPr>
          <w:rFonts w:ascii="Times New Roman" w:hAnsi="Times New Roman"/>
        </w:rPr>
        <w:t>Amarone</w:t>
      </w:r>
      <w:proofErr w:type="spellEnd"/>
      <w:r>
        <w:rPr>
          <w:rFonts w:ascii="Times New Roman" w:hAnsi="Times New Roman"/>
        </w:rPr>
        <w:t xml:space="preserve"> </w:t>
      </w:r>
      <w:proofErr w:type="spellStart"/>
      <w:r>
        <w:rPr>
          <w:rFonts w:ascii="Times New Roman" w:hAnsi="Times New Roman"/>
        </w:rPr>
        <w:t>twv</w:t>
      </w:r>
      <w:proofErr w:type="spellEnd"/>
      <w:r>
        <w:rPr>
          <w:rFonts w:ascii="Times New Roman" w:hAnsi="Times New Roman"/>
        </w:rPr>
        <w:t xml:space="preserve"> 310.000 euro gestolen</w:t>
      </w:r>
    </w:p>
    <w:p w:rsidR="00625D4F" w:rsidRDefault="00AE6DFB" w:rsidP="00897AB3">
      <w:pPr>
        <w:rPr>
          <w:rFonts w:ascii="Times New Roman" w:hAnsi="Times New Roman"/>
        </w:rPr>
      </w:pPr>
      <w:proofErr w:type="spellStart"/>
      <w:r w:rsidRPr="00625D4F">
        <w:rPr>
          <w:rFonts w:ascii="Times New Roman" w:hAnsi="Times New Roman"/>
          <w:b/>
        </w:rPr>
        <w:t>Bergamo</w:t>
      </w:r>
      <w:proofErr w:type="spellEnd"/>
      <w:r w:rsidRPr="00625D4F">
        <w:rPr>
          <w:rFonts w:ascii="Times New Roman" w:hAnsi="Times New Roman"/>
          <w:b/>
        </w:rPr>
        <w:t xml:space="preserve"> 24 jan</w:t>
      </w:r>
      <w:r>
        <w:rPr>
          <w:rFonts w:ascii="Times New Roman" w:hAnsi="Times New Roman"/>
        </w:rPr>
        <w:t xml:space="preserve">. </w:t>
      </w:r>
      <w:r>
        <w:rPr>
          <w:rFonts w:ascii="Times New Roman" w:hAnsi="Times New Roman"/>
        </w:rPr>
        <w:tab/>
      </w:r>
      <w:r w:rsidR="00625D4F">
        <w:rPr>
          <w:rFonts w:ascii="Times New Roman" w:hAnsi="Times New Roman"/>
        </w:rPr>
        <w:t xml:space="preserve">Er is een digitale </w:t>
      </w:r>
      <w:proofErr w:type="spellStart"/>
      <w:r w:rsidR="00625D4F">
        <w:rPr>
          <w:rFonts w:ascii="Times New Roman" w:hAnsi="Times New Roman"/>
        </w:rPr>
        <w:t>prive-sommelier</w:t>
      </w:r>
      <w:proofErr w:type="spellEnd"/>
      <w:r w:rsidR="00625D4F">
        <w:rPr>
          <w:rFonts w:ascii="Times New Roman" w:hAnsi="Times New Roman"/>
        </w:rPr>
        <w:t xml:space="preserve"> ontworpen, die op basis van een menu en kennis over de eigenaar wijnadviezen kan geven en zelfs wijnen bestellen</w:t>
      </w:r>
    </w:p>
    <w:p w:rsidR="00897AB3" w:rsidRPr="00625D4F" w:rsidRDefault="00625D4F" w:rsidP="00897AB3">
      <w:pPr>
        <w:rPr>
          <w:rFonts w:ascii="Times New Roman" w:hAnsi="Times New Roman"/>
        </w:rPr>
      </w:pPr>
      <w:r w:rsidRPr="00625D4F">
        <w:rPr>
          <w:rFonts w:ascii="Times New Roman" w:hAnsi="Times New Roman"/>
          <w:b/>
        </w:rPr>
        <w:t>Bordeaux  16 jan.</w:t>
      </w:r>
      <w:r>
        <w:rPr>
          <w:rFonts w:ascii="Times New Roman" w:hAnsi="Times New Roman"/>
        </w:rPr>
        <w:t xml:space="preserve">  </w:t>
      </w:r>
      <w:r>
        <w:rPr>
          <w:rFonts w:ascii="Times New Roman" w:hAnsi="Times New Roman"/>
        </w:rPr>
        <w:tab/>
        <w:t xml:space="preserve">De helft van de wijnboeren in Bordeaux heeft uit hun bedrijf </w:t>
      </w:r>
      <w:r w:rsidR="00D109ED">
        <w:rPr>
          <w:rFonts w:ascii="Times New Roman" w:hAnsi="Times New Roman"/>
        </w:rPr>
        <w:t xml:space="preserve">een inkomen </w:t>
      </w:r>
      <w:r>
        <w:rPr>
          <w:rFonts w:ascii="Times New Roman" w:hAnsi="Times New Roman"/>
        </w:rPr>
        <w:t>beneden het minimum loon</w:t>
      </w:r>
    </w:p>
    <w:p w:rsidR="00897AB3" w:rsidRDefault="00897AB3" w:rsidP="00897AB3">
      <w:pPr>
        <w:rPr>
          <w:u w:val="single"/>
        </w:rPr>
      </w:pPr>
    </w:p>
    <w:p w:rsidR="00625D4F" w:rsidRDefault="000E0A96" w:rsidP="00897AB3">
      <w:pPr>
        <w:rPr>
          <w:u w:val="single"/>
        </w:rPr>
      </w:pPr>
      <w:r w:rsidRPr="006758D5">
        <w:rPr>
          <w:u w:val="single"/>
        </w:rPr>
        <w:tab/>
      </w:r>
      <w:r w:rsidRPr="006758D5">
        <w:rPr>
          <w:u w:val="single"/>
        </w:rPr>
        <w:tab/>
      </w:r>
      <w:r w:rsidRPr="006758D5">
        <w:rPr>
          <w:u w:val="single"/>
        </w:rPr>
        <w:tab/>
      </w:r>
      <w:r w:rsidRPr="006758D5">
        <w:rPr>
          <w:u w:val="single"/>
        </w:rPr>
        <w:tab/>
      </w:r>
      <w:r w:rsidRPr="006758D5">
        <w:rPr>
          <w:u w:val="single"/>
        </w:rPr>
        <w:tab/>
      </w:r>
      <w:r w:rsidR="00625D4F">
        <w:rPr>
          <w:u w:val="single"/>
        </w:rPr>
        <w:tab/>
      </w:r>
      <w:r w:rsidRPr="006758D5">
        <w:rPr>
          <w:u w:val="single"/>
        </w:rPr>
        <w:tab/>
      </w:r>
    </w:p>
    <w:p w:rsidR="00897AB3" w:rsidRPr="005D4A4F" w:rsidRDefault="00897AB3" w:rsidP="00897AB3">
      <w:pPr>
        <w:rPr>
          <w:rFonts w:ascii="Capitals" w:hAnsi="Capitals"/>
          <w:sz w:val="24"/>
        </w:rPr>
      </w:pPr>
      <w:r w:rsidRPr="005D4A4F">
        <w:rPr>
          <w:rFonts w:ascii="Capitals" w:hAnsi="Capitals"/>
          <w:sz w:val="24"/>
        </w:rPr>
        <w:t>Ordening van wijnen</w:t>
      </w:r>
    </w:p>
    <w:p w:rsidR="00897AB3" w:rsidRPr="005D4A4F" w:rsidRDefault="00897AB3" w:rsidP="00897AB3">
      <w:pPr>
        <w:rPr>
          <w:rFonts w:ascii="Times New Roman" w:hAnsi="Times New Roman"/>
        </w:rPr>
      </w:pPr>
    </w:p>
    <w:p w:rsidR="00897AB3" w:rsidRDefault="00897AB3" w:rsidP="00897AB3">
      <w:pPr>
        <w:jc w:val="both"/>
        <w:rPr>
          <w:rFonts w:ascii="Times New Roman" w:hAnsi="Times New Roman"/>
        </w:rPr>
      </w:pPr>
      <w:r w:rsidRPr="005D4A4F">
        <w:rPr>
          <w:rFonts w:ascii="Times New Roman" w:hAnsi="Times New Roman"/>
        </w:rPr>
        <w:t xml:space="preserve">Er bestaat een enorme verwarring, </w:t>
      </w:r>
      <w:r>
        <w:rPr>
          <w:rFonts w:ascii="Times New Roman" w:hAnsi="Times New Roman"/>
        </w:rPr>
        <w:t>of liever nog:</w:t>
      </w:r>
      <w:r w:rsidRPr="005D4A4F">
        <w:rPr>
          <w:rFonts w:ascii="Times New Roman" w:hAnsi="Times New Roman"/>
        </w:rPr>
        <w:t xml:space="preserve"> een </w:t>
      </w:r>
      <w:proofErr w:type="spellStart"/>
      <w:r w:rsidRPr="005D4A4F">
        <w:rPr>
          <w:rFonts w:ascii="Times New Roman" w:hAnsi="Times New Roman"/>
        </w:rPr>
        <w:t>anar</w:t>
      </w:r>
      <w:r>
        <w:rPr>
          <w:rFonts w:ascii="Times New Roman" w:hAnsi="Times New Roman"/>
        </w:rPr>
        <w:t>-</w:t>
      </w:r>
      <w:r w:rsidRPr="005D4A4F">
        <w:rPr>
          <w:rFonts w:ascii="Times New Roman" w:hAnsi="Times New Roman"/>
        </w:rPr>
        <w:t>chie</w:t>
      </w:r>
      <w:proofErr w:type="spellEnd"/>
      <w:r w:rsidRPr="005D4A4F">
        <w:rPr>
          <w:rFonts w:ascii="Times New Roman" w:hAnsi="Times New Roman"/>
        </w:rPr>
        <w:t xml:space="preserve"> in wijnland</w:t>
      </w:r>
      <w:r>
        <w:rPr>
          <w:rFonts w:ascii="Times New Roman" w:hAnsi="Times New Roman"/>
        </w:rPr>
        <w:t xml:space="preserve">. Het zal u ongetwijfeld opgevallen zijn dat nergens zoveel loze lof en zinloze zinnen voorkomen als in de teksten die aan wijn gewijd zijn. Wat een wijnautoriteit een vies wijntje vindt, vindt U wellicht een hele goede wijn. Waar de een wegloopt met </w:t>
      </w:r>
      <w:proofErr w:type="spellStart"/>
      <w:r>
        <w:rPr>
          <w:rFonts w:ascii="Times New Roman" w:hAnsi="Times New Roman"/>
        </w:rPr>
        <w:t>Nieuwe-Wereld</w:t>
      </w:r>
      <w:proofErr w:type="spellEnd"/>
      <w:r>
        <w:rPr>
          <w:rFonts w:ascii="Times New Roman" w:hAnsi="Times New Roman"/>
        </w:rPr>
        <w:t xml:space="preserve"> wijnen, de andere obscure Oost-Europese wijnen de top vindt en slechts enkelen zich houden aan de superioriteit van de klassieke wijnen, lijkt het alsof het een soort ‘free </w:t>
      </w:r>
      <w:proofErr w:type="spellStart"/>
      <w:r>
        <w:rPr>
          <w:rFonts w:ascii="Times New Roman" w:hAnsi="Times New Roman"/>
        </w:rPr>
        <w:t>for</w:t>
      </w:r>
      <w:proofErr w:type="spellEnd"/>
      <w:r>
        <w:rPr>
          <w:rFonts w:ascii="Times New Roman" w:hAnsi="Times New Roman"/>
        </w:rPr>
        <w:t xml:space="preserve"> all’ is geworden in de wereld van de wijn.</w:t>
      </w:r>
    </w:p>
    <w:p w:rsidR="00897AB3" w:rsidRDefault="00897AB3" w:rsidP="00897AB3">
      <w:pPr>
        <w:jc w:val="both"/>
        <w:rPr>
          <w:rFonts w:ascii="Times New Roman" w:hAnsi="Times New Roman"/>
        </w:rPr>
      </w:pPr>
      <w:r>
        <w:rPr>
          <w:rFonts w:ascii="Times New Roman" w:hAnsi="Times New Roman"/>
        </w:rPr>
        <w:t xml:space="preserve">Een extra complicerende factor is dan nog dat in het moderne sentiment </w:t>
      </w:r>
      <w:r w:rsidRPr="00575839">
        <w:rPr>
          <w:rFonts w:ascii="Times New Roman" w:hAnsi="Times New Roman"/>
          <w:i/>
        </w:rPr>
        <w:t>discriminatie</w:t>
      </w:r>
      <w:r>
        <w:rPr>
          <w:rFonts w:ascii="Times New Roman" w:hAnsi="Times New Roman"/>
          <w:i/>
        </w:rPr>
        <w:t xml:space="preserve">, </w:t>
      </w:r>
      <w:r>
        <w:rPr>
          <w:rFonts w:ascii="Times New Roman" w:hAnsi="Times New Roman"/>
        </w:rPr>
        <w:t xml:space="preserve">het maken van </w:t>
      </w:r>
      <w:proofErr w:type="spellStart"/>
      <w:r>
        <w:rPr>
          <w:rFonts w:ascii="Times New Roman" w:hAnsi="Times New Roman"/>
        </w:rPr>
        <w:t>onder-scheid</w:t>
      </w:r>
      <w:proofErr w:type="spellEnd"/>
      <w:r>
        <w:rPr>
          <w:rFonts w:ascii="Times New Roman" w:hAnsi="Times New Roman"/>
        </w:rPr>
        <w:t xml:space="preserve">, een doodzonde is geworden. Maar om helderheid te krijgen moet men uiteindelijk toch, zoals Aristoteles niet moe werd te beweren, wel onderscheiden </w:t>
      </w:r>
      <w:proofErr w:type="spellStart"/>
      <w:r>
        <w:rPr>
          <w:rFonts w:ascii="Times New Roman" w:hAnsi="Times New Roman"/>
        </w:rPr>
        <w:t>aan-brengen</w:t>
      </w:r>
      <w:proofErr w:type="spellEnd"/>
      <w:r>
        <w:rPr>
          <w:rFonts w:ascii="Times New Roman" w:hAnsi="Times New Roman"/>
        </w:rPr>
        <w:t>,.</w:t>
      </w:r>
    </w:p>
    <w:p w:rsidR="00897AB3" w:rsidRDefault="00897AB3" w:rsidP="00897AB3">
      <w:pPr>
        <w:jc w:val="both"/>
        <w:rPr>
          <w:rFonts w:ascii="Times New Roman" w:hAnsi="Times New Roman"/>
        </w:rPr>
      </w:pPr>
      <w:r>
        <w:rPr>
          <w:rFonts w:ascii="Times New Roman" w:hAnsi="Times New Roman"/>
        </w:rPr>
        <w:t xml:space="preserve">Als iets rommelig en raar georganiseerd is, blijkt de mens een soort </w:t>
      </w:r>
      <w:proofErr w:type="spellStart"/>
      <w:r>
        <w:rPr>
          <w:rFonts w:ascii="Times New Roman" w:hAnsi="Times New Roman"/>
        </w:rPr>
        <w:t>mini-Aristoteles</w:t>
      </w:r>
      <w:proofErr w:type="spellEnd"/>
      <w:r>
        <w:rPr>
          <w:rFonts w:ascii="Times New Roman" w:hAnsi="Times New Roman"/>
        </w:rPr>
        <w:t xml:space="preserve">, hij tracht in die verwarring toch een zekere orde te bereiken. </w:t>
      </w:r>
      <w:r w:rsidRPr="00262F50">
        <w:rPr>
          <w:rFonts w:ascii="Times New Roman" w:hAnsi="Times New Roman"/>
          <w:i/>
        </w:rPr>
        <w:t>Post Chaos Lux</w:t>
      </w:r>
      <w:r>
        <w:rPr>
          <w:rFonts w:ascii="Times New Roman" w:hAnsi="Times New Roman"/>
        </w:rPr>
        <w:t>, zeiden de ouden reeds. Dit nummer van het Nieuwsblad van de Kurk wil aan deze verheldering een bijdrage leveren.</w:t>
      </w:r>
      <w:r w:rsidRPr="00E206F0">
        <w:rPr>
          <w:rFonts w:ascii="Times New Roman" w:hAnsi="Times New Roman"/>
        </w:rPr>
        <w:t xml:space="preserve"> </w:t>
      </w:r>
    </w:p>
    <w:p w:rsidR="00625D4F" w:rsidRDefault="00897AB3" w:rsidP="00897AB3">
      <w:pPr>
        <w:jc w:val="both"/>
        <w:rPr>
          <w:rFonts w:ascii="Times New Roman" w:hAnsi="Times New Roman"/>
        </w:rPr>
      </w:pPr>
      <w:proofErr w:type="spellStart"/>
      <w:r>
        <w:rPr>
          <w:rFonts w:ascii="Times New Roman" w:hAnsi="Times New Roman"/>
        </w:rPr>
        <w:t>Vóor</w:t>
      </w:r>
      <w:proofErr w:type="spellEnd"/>
      <w:r>
        <w:rPr>
          <w:rFonts w:ascii="Times New Roman" w:hAnsi="Times New Roman"/>
        </w:rPr>
        <w:t xml:space="preserve"> 1960 was de toestand in de wereld betrekkelijk simpel: je had rijke wijnliefhebbers in streken waar geen wijn verbouwd werd en die dronken dan Bordeaux of Bourgogne, en soms nog Rijn of Moezelwijn, en je had rijke wijndrinkers in wijnbouwstreken, die dan toch vooral de plaatselijke wijn dronken. Allemaal dronken ze trouwens soms wel champagne. De armen dronken bier. Met het goedkoper en beter worden van vervoer en het stijgen van de welvaart namen de mogelijkheden toe en daarmee de complicaties.</w:t>
      </w:r>
    </w:p>
    <w:p w:rsidR="00897AB3" w:rsidRPr="00885441" w:rsidRDefault="00897AB3" w:rsidP="00897AB3">
      <w:pPr>
        <w:jc w:val="both"/>
        <w:rPr>
          <w:rFonts w:ascii="Times New Roman" w:hAnsi="Times New Roman"/>
          <w:u w:val="single"/>
        </w:rPr>
      </w:pPr>
      <w:r w:rsidRPr="00885441">
        <w:rPr>
          <w:rFonts w:ascii="Times New Roman" w:hAnsi="Times New Roman"/>
          <w:u w:val="single"/>
        </w:rPr>
        <w:tab/>
      </w:r>
      <w:r w:rsidRPr="00885441">
        <w:rPr>
          <w:rFonts w:ascii="Times New Roman" w:hAnsi="Times New Roman"/>
          <w:u w:val="single"/>
        </w:rPr>
        <w:tab/>
      </w:r>
      <w:r w:rsidRPr="00885441">
        <w:rPr>
          <w:rFonts w:ascii="Times New Roman" w:hAnsi="Times New Roman"/>
          <w:u w:val="single"/>
        </w:rPr>
        <w:tab/>
      </w:r>
      <w:r w:rsidRPr="00885441">
        <w:rPr>
          <w:rFonts w:ascii="Times New Roman" w:hAnsi="Times New Roman"/>
          <w:u w:val="single"/>
        </w:rPr>
        <w:tab/>
      </w:r>
      <w:r w:rsidRPr="00885441">
        <w:rPr>
          <w:rFonts w:ascii="Times New Roman" w:hAnsi="Times New Roman"/>
          <w:u w:val="single"/>
        </w:rPr>
        <w:tab/>
      </w:r>
      <w:r w:rsidRPr="00885441">
        <w:rPr>
          <w:rFonts w:ascii="Times New Roman" w:hAnsi="Times New Roman"/>
          <w:u w:val="single"/>
        </w:rPr>
        <w:tab/>
      </w:r>
      <w:r w:rsidRPr="00885441">
        <w:rPr>
          <w:rFonts w:ascii="Times New Roman" w:hAnsi="Times New Roman"/>
          <w:u w:val="single"/>
        </w:rPr>
        <w:tab/>
      </w:r>
    </w:p>
    <w:p w:rsidR="00897AB3" w:rsidRPr="00885441" w:rsidRDefault="00897AB3" w:rsidP="00897AB3">
      <w:pPr>
        <w:rPr>
          <w:rFonts w:ascii="Capitals" w:hAnsi="Capitals"/>
        </w:rPr>
      </w:pPr>
      <w:r>
        <w:rPr>
          <w:rFonts w:ascii="Capitals" w:hAnsi="Capitals"/>
        </w:rPr>
        <w:t>Waarop kun je</w:t>
      </w:r>
      <w:r w:rsidRPr="00885441">
        <w:rPr>
          <w:rFonts w:ascii="Capitals" w:hAnsi="Capitals"/>
        </w:rPr>
        <w:t xml:space="preserve"> wijnen</w:t>
      </w:r>
      <w:r>
        <w:rPr>
          <w:rFonts w:ascii="Capitals" w:hAnsi="Capitals"/>
        </w:rPr>
        <w:t xml:space="preserve"> onderscheiden</w:t>
      </w:r>
      <w:r w:rsidRPr="00885441">
        <w:rPr>
          <w:rFonts w:ascii="Capitals" w:hAnsi="Capitals"/>
        </w:rPr>
        <w:t>?</w:t>
      </w:r>
    </w:p>
    <w:p w:rsidR="00897AB3" w:rsidRDefault="00897AB3" w:rsidP="00897AB3">
      <w:pPr>
        <w:rPr>
          <w:rFonts w:ascii="Times New Roman" w:hAnsi="Times New Roman"/>
        </w:rPr>
      </w:pPr>
      <w:r w:rsidRPr="005F3FDB">
        <w:rPr>
          <w:rFonts w:ascii="Times New Roman" w:hAnsi="Times New Roman"/>
          <w:b/>
        </w:rPr>
        <w:t>Kleur</w:t>
      </w:r>
      <w:r>
        <w:rPr>
          <w:rFonts w:ascii="Times New Roman" w:hAnsi="Times New Roman"/>
        </w:rPr>
        <w:t>: Wit &gt; Oranje &gt; Rosé &gt; Lichtrood &gt; Rood</w:t>
      </w:r>
    </w:p>
    <w:p w:rsidR="00897AB3" w:rsidRDefault="00897AB3" w:rsidP="00897AB3">
      <w:pPr>
        <w:rPr>
          <w:rFonts w:ascii="Times New Roman" w:hAnsi="Times New Roman"/>
        </w:rPr>
      </w:pPr>
      <w:r w:rsidRPr="005F3FDB">
        <w:rPr>
          <w:rFonts w:ascii="Times New Roman" w:hAnsi="Times New Roman"/>
          <w:b/>
        </w:rPr>
        <w:t>Suikergehalte</w:t>
      </w:r>
      <w:r>
        <w:rPr>
          <w:rFonts w:ascii="Times New Roman" w:hAnsi="Times New Roman"/>
        </w:rPr>
        <w:t>: Droog &gt; Half droog &gt; Zoet</w:t>
      </w:r>
    </w:p>
    <w:p w:rsidR="00897AB3" w:rsidRDefault="00897AB3" w:rsidP="00897AB3">
      <w:pPr>
        <w:rPr>
          <w:rFonts w:ascii="Times New Roman" w:hAnsi="Times New Roman"/>
        </w:rPr>
      </w:pPr>
      <w:r w:rsidRPr="005F3FDB">
        <w:rPr>
          <w:rFonts w:ascii="Times New Roman" w:hAnsi="Times New Roman"/>
          <w:b/>
        </w:rPr>
        <w:t>Herkomst</w:t>
      </w:r>
      <w:r>
        <w:rPr>
          <w:rFonts w:ascii="Times New Roman" w:hAnsi="Times New Roman"/>
        </w:rPr>
        <w:t>: Nieuw gebied &gt; Half klassiek &gt; Klassiek</w:t>
      </w:r>
    </w:p>
    <w:p w:rsidR="00897AB3" w:rsidRDefault="00897AB3" w:rsidP="00897AB3">
      <w:pPr>
        <w:rPr>
          <w:rFonts w:ascii="Times New Roman" w:hAnsi="Times New Roman"/>
        </w:rPr>
      </w:pPr>
      <w:r w:rsidRPr="006758D5">
        <w:rPr>
          <w:rFonts w:ascii="Times New Roman" w:hAnsi="Times New Roman"/>
          <w:b/>
        </w:rPr>
        <w:t>Wijnproductie:</w:t>
      </w:r>
      <w:r>
        <w:rPr>
          <w:rFonts w:ascii="Times New Roman" w:hAnsi="Times New Roman"/>
        </w:rPr>
        <w:t xml:space="preserve"> Traditioneel &gt; Ambachtelijk &gt; Technisch</w:t>
      </w:r>
    </w:p>
    <w:p w:rsidR="00897AB3" w:rsidRDefault="00897AB3" w:rsidP="00897AB3">
      <w:pPr>
        <w:rPr>
          <w:rFonts w:ascii="Times New Roman" w:hAnsi="Times New Roman"/>
        </w:rPr>
      </w:pPr>
      <w:r w:rsidRPr="005F3FDB">
        <w:rPr>
          <w:rFonts w:ascii="Times New Roman" w:hAnsi="Times New Roman"/>
          <w:b/>
        </w:rPr>
        <w:t>Smaak</w:t>
      </w:r>
      <w:r>
        <w:rPr>
          <w:rFonts w:ascii="Times New Roman" w:hAnsi="Times New Roman"/>
        </w:rPr>
        <w:t>: Waterig &gt; Slappe wijn &gt; Smaakvol &gt; Intens</w:t>
      </w:r>
    </w:p>
    <w:p w:rsidR="00897AB3" w:rsidRDefault="00897AB3" w:rsidP="00897AB3">
      <w:pPr>
        <w:rPr>
          <w:rFonts w:ascii="Times New Roman" w:hAnsi="Times New Roman"/>
        </w:rPr>
      </w:pPr>
      <w:r w:rsidRPr="005F3FDB">
        <w:rPr>
          <w:rFonts w:ascii="Times New Roman" w:hAnsi="Times New Roman"/>
          <w:b/>
        </w:rPr>
        <w:t>Bekendheid:</w:t>
      </w:r>
      <w:r>
        <w:rPr>
          <w:rFonts w:ascii="Times New Roman" w:hAnsi="Times New Roman"/>
        </w:rPr>
        <w:t xml:space="preserve"> Onbekend &gt; Vaag bekend &gt; Bekend</w:t>
      </w:r>
    </w:p>
    <w:p w:rsidR="00897AB3" w:rsidRDefault="00897AB3" w:rsidP="00897AB3">
      <w:pPr>
        <w:rPr>
          <w:rFonts w:ascii="Times New Roman" w:hAnsi="Times New Roman"/>
        </w:rPr>
      </w:pPr>
      <w:r w:rsidRPr="0010542A">
        <w:rPr>
          <w:rFonts w:ascii="Times New Roman" w:hAnsi="Times New Roman"/>
          <w:b/>
        </w:rPr>
        <w:t>Marketing</w:t>
      </w:r>
      <w:r>
        <w:rPr>
          <w:rFonts w:ascii="Times New Roman" w:hAnsi="Times New Roman"/>
        </w:rPr>
        <w:t>: Geen &gt; Amateur &gt; Prof &gt; Gigantisch</w:t>
      </w:r>
    </w:p>
    <w:p w:rsidR="00897AB3" w:rsidRDefault="00897AB3" w:rsidP="00897AB3">
      <w:pPr>
        <w:rPr>
          <w:rFonts w:ascii="Times New Roman" w:hAnsi="Times New Roman"/>
        </w:rPr>
      </w:pPr>
      <w:r w:rsidRPr="005F3FDB">
        <w:rPr>
          <w:rFonts w:ascii="Times New Roman" w:hAnsi="Times New Roman"/>
          <w:b/>
        </w:rPr>
        <w:t>Status</w:t>
      </w:r>
      <w:r>
        <w:rPr>
          <w:rFonts w:ascii="Times New Roman" w:hAnsi="Times New Roman"/>
        </w:rPr>
        <w:t>: Lage status &gt; Matige status &gt; Hoge status</w:t>
      </w:r>
    </w:p>
    <w:p w:rsidR="00897AB3" w:rsidRDefault="00897AB3" w:rsidP="00897AB3">
      <w:pPr>
        <w:rPr>
          <w:rFonts w:ascii="Times New Roman" w:hAnsi="Times New Roman"/>
        </w:rPr>
      </w:pPr>
      <w:r w:rsidRPr="0010542A">
        <w:rPr>
          <w:rFonts w:ascii="Times New Roman" w:hAnsi="Times New Roman"/>
          <w:b/>
        </w:rPr>
        <w:t>Uitstraling</w:t>
      </w:r>
      <w:r>
        <w:rPr>
          <w:rFonts w:ascii="Times New Roman" w:hAnsi="Times New Roman"/>
        </w:rPr>
        <w:t>: Armoedig &gt; Normaal &gt; Verzorgd</w:t>
      </w:r>
    </w:p>
    <w:p w:rsidR="00897AB3" w:rsidRDefault="00897AB3" w:rsidP="00897AB3">
      <w:pPr>
        <w:rPr>
          <w:rFonts w:ascii="Times New Roman" w:hAnsi="Times New Roman"/>
        </w:rPr>
      </w:pPr>
      <w:r w:rsidRPr="0010542A">
        <w:rPr>
          <w:rFonts w:ascii="Times New Roman" w:hAnsi="Times New Roman"/>
          <w:b/>
        </w:rPr>
        <w:t>Ontwikkeling</w:t>
      </w:r>
      <w:r>
        <w:rPr>
          <w:rFonts w:ascii="Times New Roman" w:hAnsi="Times New Roman"/>
        </w:rPr>
        <w:t>: Nu drinken &gt; Jaartje bewaren&gt; Opleg</w:t>
      </w:r>
    </w:p>
    <w:p w:rsidR="00897AB3" w:rsidRDefault="00897AB3" w:rsidP="00897AB3">
      <w:pPr>
        <w:rPr>
          <w:rFonts w:ascii="Times New Roman" w:hAnsi="Times New Roman"/>
        </w:rPr>
      </w:pPr>
      <w:r w:rsidRPr="005F3FDB">
        <w:rPr>
          <w:rFonts w:ascii="Times New Roman" w:hAnsi="Times New Roman"/>
          <w:b/>
        </w:rPr>
        <w:t>Leeftijd</w:t>
      </w:r>
      <w:r>
        <w:rPr>
          <w:rFonts w:ascii="Times New Roman" w:hAnsi="Times New Roman"/>
        </w:rPr>
        <w:t>: Zeer jong &gt; Jong &gt; Enkele jaren &gt; Ouder</w:t>
      </w:r>
    </w:p>
    <w:p w:rsidR="00897AB3" w:rsidRDefault="00897AB3" w:rsidP="00897AB3">
      <w:pPr>
        <w:rPr>
          <w:rFonts w:ascii="Times New Roman" w:hAnsi="Times New Roman"/>
        </w:rPr>
      </w:pPr>
      <w:r w:rsidRPr="005F3FDB">
        <w:rPr>
          <w:rFonts w:ascii="Times New Roman" w:hAnsi="Times New Roman"/>
          <w:b/>
        </w:rPr>
        <w:t>Prijs</w:t>
      </w:r>
      <w:r>
        <w:rPr>
          <w:rFonts w:ascii="Times New Roman" w:hAnsi="Times New Roman"/>
        </w:rPr>
        <w:t>: Goedkoop &gt; Standaard &gt; Beetje duur &gt; Heel duur</w:t>
      </w:r>
    </w:p>
    <w:p w:rsidR="00897AB3" w:rsidRDefault="00897AB3" w:rsidP="00897AB3"/>
    <w:p w:rsidR="00FA63BB" w:rsidRPr="00B56687" w:rsidRDefault="00B56687">
      <w:pPr>
        <w:rPr>
          <w:u w:val="single"/>
        </w:rPr>
      </w:pPr>
      <w:r w:rsidRPr="00B56687">
        <w:rPr>
          <w:u w:val="single"/>
        </w:rPr>
        <w:tab/>
      </w:r>
      <w:r w:rsidRPr="00B56687">
        <w:rPr>
          <w:u w:val="single"/>
        </w:rPr>
        <w:tab/>
      </w:r>
      <w:r w:rsidRPr="00B56687">
        <w:rPr>
          <w:u w:val="single"/>
        </w:rPr>
        <w:tab/>
      </w:r>
      <w:r w:rsidRPr="00B56687">
        <w:rPr>
          <w:u w:val="single"/>
        </w:rPr>
        <w:tab/>
      </w:r>
      <w:r w:rsidRPr="00B56687">
        <w:rPr>
          <w:u w:val="single"/>
        </w:rPr>
        <w:tab/>
      </w:r>
      <w:r w:rsidRPr="00B56687">
        <w:rPr>
          <w:u w:val="single"/>
        </w:rPr>
        <w:tab/>
      </w:r>
      <w:r w:rsidRPr="00B56687">
        <w:rPr>
          <w:u w:val="single"/>
        </w:rPr>
        <w:tab/>
      </w:r>
    </w:p>
    <w:p w:rsidR="00D109ED" w:rsidRPr="005D4A4F" w:rsidRDefault="00D109ED" w:rsidP="00D109ED">
      <w:pPr>
        <w:rPr>
          <w:rFonts w:ascii="Capitals" w:hAnsi="Capitals"/>
          <w:sz w:val="24"/>
        </w:rPr>
      </w:pPr>
      <w:r>
        <w:rPr>
          <w:rFonts w:ascii="Capitals" w:hAnsi="Capitals"/>
          <w:sz w:val="24"/>
        </w:rPr>
        <w:t>de klassieke indeling</w:t>
      </w:r>
    </w:p>
    <w:p w:rsidR="00D109ED" w:rsidRDefault="00D109ED"/>
    <w:p w:rsidR="00CD1A37" w:rsidRDefault="00D109ED">
      <w:pPr>
        <w:rPr>
          <w:rFonts w:ascii="Times New Roman" w:hAnsi="Times New Roman"/>
        </w:rPr>
      </w:pPr>
      <w:r>
        <w:rPr>
          <w:rFonts w:ascii="Times New Roman" w:hAnsi="Times New Roman"/>
        </w:rPr>
        <w:t xml:space="preserve">Toen alles nog eenvoudig was had je twee soorten wijn: Franse en Duitse. De Duitse was altijd wit en kwam in twee soorten: Rijnwijn in de bruine fles en Moezelwijn in de groene fles. Er stonden duidelijke </w:t>
      </w:r>
      <w:proofErr w:type="spellStart"/>
      <w:r>
        <w:rPr>
          <w:rFonts w:ascii="Times New Roman" w:hAnsi="Times New Roman"/>
        </w:rPr>
        <w:t>kwaliteits</w:t>
      </w:r>
      <w:proofErr w:type="spellEnd"/>
      <w:r>
        <w:rPr>
          <w:rFonts w:ascii="Times New Roman" w:hAnsi="Times New Roman"/>
        </w:rPr>
        <w:t xml:space="preserve"> kenmerken op het etiket: het beste was </w:t>
      </w:r>
      <w:proofErr w:type="spellStart"/>
      <w:r>
        <w:rPr>
          <w:rFonts w:ascii="Times New Roman" w:hAnsi="Times New Roman"/>
        </w:rPr>
        <w:t>Beerenauslese</w:t>
      </w:r>
      <w:proofErr w:type="spellEnd"/>
      <w:r>
        <w:rPr>
          <w:rFonts w:ascii="Times New Roman" w:hAnsi="Times New Roman"/>
        </w:rPr>
        <w:t xml:space="preserve">, dan kwam </w:t>
      </w:r>
      <w:proofErr w:type="spellStart"/>
      <w:r>
        <w:rPr>
          <w:rFonts w:ascii="Times New Roman" w:hAnsi="Times New Roman"/>
        </w:rPr>
        <w:t>Spätlese</w:t>
      </w:r>
      <w:proofErr w:type="spellEnd"/>
      <w:r>
        <w:rPr>
          <w:rFonts w:ascii="Times New Roman" w:hAnsi="Times New Roman"/>
        </w:rPr>
        <w:t xml:space="preserve"> en tenslotte </w:t>
      </w:r>
      <w:proofErr w:type="spellStart"/>
      <w:r>
        <w:rPr>
          <w:rFonts w:ascii="Times New Roman" w:hAnsi="Times New Roman"/>
        </w:rPr>
        <w:t>Kabinett</w:t>
      </w:r>
      <w:proofErr w:type="spellEnd"/>
      <w:r>
        <w:rPr>
          <w:rFonts w:ascii="Times New Roman" w:hAnsi="Times New Roman"/>
        </w:rPr>
        <w:t>. Al het and</w:t>
      </w:r>
      <w:r w:rsidR="00CD1A37">
        <w:rPr>
          <w:rFonts w:ascii="Times New Roman" w:hAnsi="Times New Roman"/>
        </w:rPr>
        <w:t xml:space="preserve">ere was </w:t>
      </w:r>
      <w:proofErr w:type="spellStart"/>
      <w:r w:rsidR="00CD1A37">
        <w:rPr>
          <w:rFonts w:ascii="Times New Roman" w:hAnsi="Times New Roman"/>
        </w:rPr>
        <w:t>Liebfraumilch</w:t>
      </w:r>
      <w:proofErr w:type="spellEnd"/>
      <w:r w:rsidR="00CD1A37">
        <w:rPr>
          <w:rFonts w:ascii="Times New Roman" w:hAnsi="Times New Roman"/>
        </w:rPr>
        <w:t xml:space="preserve"> of </w:t>
      </w:r>
      <w:proofErr w:type="spellStart"/>
      <w:r w:rsidR="00CD1A37">
        <w:rPr>
          <w:rFonts w:ascii="Times New Roman" w:hAnsi="Times New Roman"/>
        </w:rPr>
        <w:t>Moselblü</w:t>
      </w:r>
      <w:r>
        <w:rPr>
          <w:rFonts w:ascii="Times New Roman" w:hAnsi="Times New Roman"/>
        </w:rPr>
        <w:t>mchen</w:t>
      </w:r>
      <w:proofErr w:type="spellEnd"/>
      <w:r>
        <w:rPr>
          <w:rFonts w:ascii="Times New Roman" w:hAnsi="Times New Roman"/>
        </w:rPr>
        <w:t xml:space="preserve"> en het was allemaal wat zoetig. De Franse wijn was voornamelijk rood en had ook twee soorten: Bordeaux</w:t>
      </w:r>
      <w:r w:rsidR="00CD1A37">
        <w:rPr>
          <w:rFonts w:ascii="Times New Roman" w:hAnsi="Times New Roman"/>
        </w:rPr>
        <w:t>, een wat stugge wijn</w:t>
      </w:r>
      <w:r>
        <w:rPr>
          <w:rFonts w:ascii="Times New Roman" w:hAnsi="Times New Roman"/>
        </w:rPr>
        <w:t xml:space="preserve"> in de fles met de schouders en Bourgogne</w:t>
      </w:r>
      <w:r w:rsidR="00CD1A37">
        <w:rPr>
          <w:rFonts w:ascii="Times New Roman" w:hAnsi="Times New Roman"/>
        </w:rPr>
        <w:t>, een vriendelijker wijn</w:t>
      </w:r>
      <w:r>
        <w:rPr>
          <w:rFonts w:ascii="Times New Roman" w:hAnsi="Times New Roman"/>
        </w:rPr>
        <w:t xml:space="preserve"> in een schouderloze fles. De termen die men </w:t>
      </w:r>
      <w:r w:rsidR="00CD1A37">
        <w:rPr>
          <w:rFonts w:ascii="Times New Roman" w:hAnsi="Times New Roman"/>
        </w:rPr>
        <w:t xml:space="preserve">op de etiketten </w:t>
      </w:r>
      <w:r>
        <w:rPr>
          <w:rFonts w:ascii="Times New Roman" w:hAnsi="Times New Roman"/>
        </w:rPr>
        <w:t xml:space="preserve">gebruikte waren veelal </w:t>
      </w:r>
      <w:r w:rsidRPr="00CD1A37">
        <w:rPr>
          <w:rFonts w:ascii="Times New Roman" w:hAnsi="Times New Roman"/>
          <w:i/>
        </w:rPr>
        <w:t>Grand vin</w:t>
      </w:r>
      <w:r>
        <w:rPr>
          <w:rFonts w:ascii="Times New Roman" w:hAnsi="Times New Roman"/>
        </w:rPr>
        <w:t xml:space="preserve">, wat eigenlijk niets betekende, of </w:t>
      </w:r>
      <w:r w:rsidRPr="00CD1A37">
        <w:rPr>
          <w:rFonts w:ascii="Times New Roman" w:hAnsi="Times New Roman"/>
          <w:i/>
        </w:rPr>
        <w:t>Grand cru</w:t>
      </w:r>
      <w:r>
        <w:rPr>
          <w:rFonts w:ascii="Times New Roman" w:hAnsi="Times New Roman"/>
        </w:rPr>
        <w:t xml:space="preserve">, wat alleen iets betekende bij Bordeauxwijn uit de </w:t>
      </w:r>
      <w:r w:rsidR="00CD1A37">
        <w:rPr>
          <w:rFonts w:ascii="Times New Roman" w:hAnsi="Times New Roman"/>
        </w:rPr>
        <w:t>Medoc. Mensen die vaak in Frank</w:t>
      </w:r>
      <w:r>
        <w:rPr>
          <w:rFonts w:ascii="Times New Roman" w:hAnsi="Times New Roman"/>
        </w:rPr>
        <w:t xml:space="preserve">rijk waren geweest gaven </w:t>
      </w:r>
      <w:r w:rsidR="00CD1A37">
        <w:rPr>
          <w:rFonts w:ascii="Times New Roman" w:hAnsi="Times New Roman"/>
        </w:rPr>
        <w:t xml:space="preserve">dan nog </w:t>
      </w:r>
      <w:r>
        <w:rPr>
          <w:rFonts w:ascii="Times New Roman" w:hAnsi="Times New Roman"/>
        </w:rPr>
        <w:t>hoog op over een onbekend wijntje: de beaujolais</w:t>
      </w:r>
      <w:r w:rsidR="00CD1A37">
        <w:rPr>
          <w:rFonts w:ascii="Times New Roman" w:hAnsi="Times New Roman"/>
        </w:rPr>
        <w:t>. En daarmee hield het wel zo ongeveer op</w:t>
      </w:r>
    </w:p>
    <w:p w:rsidR="00CD1A37" w:rsidRDefault="00CD1A37">
      <w:pPr>
        <w:rPr>
          <w:rFonts w:ascii="Times New Roman" w:hAnsi="Times New Roman"/>
        </w:rPr>
      </w:pPr>
      <w:r>
        <w:rPr>
          <w:rFonts w:ascii="Times New Roman" w:hAnsi="Times New Roman"/>
        </w:rPr>
        <w:t xml:space="preserve">Om zeker te zijn van goede kwaliteit verdiepte men zich niet zozeer in de details van de wijnbouw, maar liet men zich adviseren door de wijnkoper en die waren er nogal wat in Nederland. Al die klassieke handelaren hadden een persoonlijke relatie met hun cliënt en zorgden eenmaal ’s </w:t>
      </w:r>
      <w:proofErr w:type="spellStart"/>
      <w:r>
        <w:rPr>
          <w:rFonts w:ascii="Times New Roman" w:hAnsi="Times New Roman"/>
        </w:rPr>
        <w:t>jaars</w:t>
      </w:r>
      <w:proofErr w:type="spellEnd"/>
      <w:r>
        <w:rPr>
          <w:rFonts w:ascii="Times New Roman" w:hAnsi="Times New Roman"/>
        </w:rPr>
        <w:t xml:space="preserve"> voor de vulling van de wat </w:t>
      </w:r>
      <w:proofErr w:type="spellStart"/>
      <w:r>
        <w:rPr>
          <w:rFonts w:ascii="Times New Roman" w:hAnsi="Times New Roman"/>
        </w:rPr>
        <w:t>leeggeraakte</w:t>
      </w:r>
      <w:proofErr w:type="spellEnd"/>
      <w:r>
        <w:rPr>
          <w:rFonts w:ascii="Times New Roman" w:hAnsi="Times New Roman"/>
        </w:rPr>
        <w:t xml:space="preserve"> privékeldertjes.</w:t>
      </w:r>
    </w:p>
    <w:p w:rsidR="00EA1CA5" w:rsidRDefault="00CD1A37">
      <w:pPr>
        <w:rPr>
          <w:rFonts w:ascii="Times New Roman" w:hAnsi="Times New Roman"/>
        </w:rPr>
      </w:pPr>
      <w:r>
        <w:rPr>
          <w:rFonts w:ascii="Times New Roman" w:hAnsi="Times New Roman"/>
        </w:rPr>
        <w:t xml:space="preserve">Dan was er nog iets in die periode voor het populair worden van de wijn, en dat waren de versterkte wijnen Port en Sherry. Ook wat die dranken betreft verliet men </w:t>
      </w:r>
      <w:r w:rsidR="00EA1CA5">
        <w:rPr>
          <w:rFonts w:ascii="Times New Roman" w:hAnsi="Times New Roman"/>
        </w:rPr>
        <w:t xml:space="preserve">zich op de handelaar, maar </w:t>
      </w:r>
      <w:proofErr w:type="spellStart"/>
      <w:r w:rsidR="00EA1CA5">
        <w:rPr>
          <w:rFonts w:ascii="Times New Roman" w:hAnsi="Times New Roman"/>
        </w:rPr>
        <w:t>Niet-</w:t>
      </w:r>
      <w:r>
        <w:rPr>
          <w:rFonts w:ascii="Times New Roman" w:hAnsi="Times New Roman"/>
        </w:rPr>
        <w:t>wijndrinkers</w:t>
      </w:r>
      <w:proofErr w:type="spellEnd"/>
      <w:r>
        <w:rPr>
          <w:rFonts w:ascii="Times New Roman" w:hAnsi="Times New Roman"/>
        </w:rPr>
        <w:t xml:space="preserve"> kochten soms </w:t>
      </w:r>
      <w:r w:rsidR="00EA1CA5">
        <w:rPr>
          <w:rFonts w:ascii="Times New Roman" w:hAnsi="Times New Roman"/>
        </w:rPr>
        <w:t xml:space="preserve">voor een verjaardag </w:t>
      </w:r>
      <w:r>
        <w:rPr>
          <w:rFonts w:ascii="Times New Roman" w:hAnsi="Times New Roman"/>
        </w:rPr>
        <w:t>toch wel een flesje Port bij de kruidenier</w:t>
      </w:r>
      <w:r w:rsidR="00EA1CA5">
        <w:rPr>
          <w:rFonts w:ascii="Times New Roman" w:hAnsi="Times New Roman"/>
        </w:rPr>
        <w:t>.</w:t>
      </w:r>
    </w:p>
    <w:p w:rsidR="00D109ED" w:rsidRPr="00D109ED" w:rsidRDefault="00EA1CA5">
      <w:pPr>
        <w:rPr>
          <w:rFonts w:ascii="Times New Roman" w:hAnsi="Times New Roman"/>
        </w:rPr>
      </w:pPr>
      <w:r>
        <w:rPr>
          <w:rFonts w:ascii="Times New Roman" w:hAnsi="Times New Roman"/>
        </w:rPr>
        <w:t>Hoe anders is alles toch geworden!</w:t>
      </w:r>
    </w:p>
    <w:p w:rsidR="002807D5" w:rsidRDefault="002807D5"/>
    <w:p w:rsidR="002807D5" w:rsidRDefault="002807D5">
      <w:r>
        <w:rPr>
          <w:u w:val="single"/>
        </w:rPr>
        <w:tab/>
      </w:r>
      <w:r>
        <w:rPr>
          <w:u w:val="single"/>
        </w:rPr>
        <w:tab/>
      </w:r>
      <w:r>
        <w:rPr>
          <w:u w:val="single"/>
        </w:rPr>
        <w:tab/>
      </w:r>
      <w:r>
        <w:rPr>
          <w:u w:val="single"/>
        </w:rPr>
        <w:tab/>
      </w:r>
      <w:r>
        <w:rPr>
          <w:u w:val="single"/>
        </w:rPr>
        <w:tab/>
      </w:r>
      <w:r>
        <w:rPr>
          <w:u w:val="single"/>
        </w:rPr>
        <w:tab/>
      </w:r>
      <w:r>
        <w:rPr>
          <w:u w:val="single"/>
        </w:rPr>
        <w:tab/>
      </w:r>
    </w:p>
    <w:p w:rsidR="002807D5" w:rsidRPr="002807D5" w:rsidRDefault="002807D5" w:rsidP="002807D5">
      <w:pPr>
        <w:rPr>
          <w:rFonts w:ascii="Capitals" w:hAnsi="Capitals"/>
        </w:rPr>
      </w:pPr>
      <w:r w:rsidRPr="002807D5">
        <w:rPr>
          <w:rFonts w:ascii="Capitals" w:hAnsi="Capitals"/>
        </w:rPr>
        <w:t>De classificatie van Bordeaux wijnen</w:t>
      </w:r>
    </w:p>
    <w:p w:rsidR="002807D5" w:rsidRPr="002807D5" w:rsidRDefault="002807D5" w:rsidP="002807D5">
      <w:pPr>
        <w:rPr>
          <w:rFonts w:ascii="Times New Roman" w:hAnsi="Times New Roman"/>
        </w:rPr>
      </w:pPr>
    </w:p>
    <w:p w:rsidR="005D3FD9" w:rsidRPr="002807D5" w:rsidRDefault="005D3FD9" w:rsidP="005D3FD9">
      <w:pPr>
        <w:rPr>
          <w:rFonts w:ascii="Times New Roman" w:hAnsi="Times New Roman"/>
        </w:rPr>
      </w:pPr>
      <w:r w:rsidRPr="002807D5">
        <w:rPr>
          <w:rFonts w:ascii="Times New Roman" w:hAnsi="Times New Roman"/>
        </w:rPr>
        <w:t xml:space="preserve">In 1855, ter gelegenheid van de </w:t>
      </w:r>
      <w:proofErr w:type="spellStart"/>
      <w:r w:rsidRPr="002807D5">
        <w:rPr>
          <w:rFonts w:ascii="Times New Roman" w:hAnsi="Times New Roman"/>
        </w:rPr>
        <w:t>Parijse</w:t>
      </w:r>
      <w:proofErr w:type="spellEnd"/>
      <w:r w:rsidRPr="002807D5">
        <w:rPr>
          <w:rFonts w:ascii="Times New Roman" w:hAnsi="Times New Roman"/>
        </w:rPr>
        <w:t xml:space="preserve"> </w:t>
      </w:r>
      <w:proofErr w:type="spellStart"/>
      <w:r w:rsidRPr="002807D5">
        <w:rPr>
          <w:rFonts w:ascii="Times New Roman" w:hAnsi="Times New Roman"/>
        </w:rPr>
        <w:t>wereldtentoon</w:t>
      </w:r>
      <w:r>
        <w:rPr>
          <w:rFonts w:ascii="Times New Roman" w:hAnsi="Times New Roman"/>
        </w:rPr>
        <w:t>-</w:t>
      </w:r>
      <w:r w:rsidRPr="002807D5">
        <w:rPr>
          <w:rFonts w:ascii="Times New Roman" w:hAnsi="Times New Roman"/>
        </w:rPr>
        <w:t>stelling</w:t>
      </w:r>
      <w:proofErr w:type="spellEnd"/>
      <w:r w:rsidRPr="002807D5">
        <w:rPr>
          <w:rFonts w:ascii="Times New Roman" w:hAnsi="Times New Roman"/>
        </w:rPr>
        <w:t xml:space="preserve">, liet keizer Napoleon III een classificatie van Bordeaux wijnen maken op </w:t>
      </w:r>
      <w:r>
        <w:rPr>
          <w:rFonts w:ascii="Times New Roman" w:hAnsi="Times New Roman"/>
        </w:rPr>
        <w:t>basis</w:t>
      </w:r>
      <w:r w:rsidRPr="002807D5">
        <w:rPr>
          <w:rFonts w:ascii="Times New Roman" w:hAnsi="Times New Roman"/>
        </w:rPr>
        <w:t xml:space="preserve"> van de gemiddelde prijzen die ze opbrachten. De classificatie bestond uit 5 klassen voor de rode Medoc wijnen en drie klassen voor de zoete Bordeaux uit </w:t>
      </w:r>
      <w:proofErr w:type="spellStart"/>
      <w:r w:rsidRPr="002807D5">
        <w:rPr>
          <w:rFonts w:ascii="Times New Roman" w:hAnsi="Times New Roman"/>
        </w:rPr>
        <w:t>Sauternes</w:t>
      </w:r>
      <w:proofErr w:type="spellEnd"/>
      <w:r w:rsidRPr="002807D5">
        <w:rPr>
          <w:rFonts w:ascii="Times New Roman" w:hAnsi="Times New Roman"/>
        </w:rPr>
        <w:t xml:space="preserve"> en </w:t>
      </w:r>
      <w:proofErr w:type="spellStart"/>
      <w:r w:rsidRPr="002807D5">
        <w:rPr>
          <w:rFonts w:ascii="Times New Roman" w:hAnsi="Times New Roman"/>
        </w:rPr>
        <w:t>Barsac</w:t>
      </w:r>
      <w:proofErr w:type="spellEnd"/>
      <w:r w:rsidRPr="002807D5">
        <w:rPr>
          <w:rFonts w:ascii="Times New Roman" w:hAnsi="Times New Roman"/>
        </w:rPr>
        <w:t xml:space="preserve">. Die </w:t>
      </w:r>
      <w:proofErr w:type="spellStart"/>
      <w:r w:rsidRPr="002807D5">
        <w:rPr>
          <w:rFonts w:ascii="Times New Roman" w:hAnsi="Times New Roman"/>
        </w:rPr>
        <w:t>classifica</w:t>
      </w:r>
      <w:r>
        <w:rPr>
          <w:rFonts w:ascii="Times New Roman" w:hAnsi="Times New Roman"/>
        </w:rPr>
        <w:t>-</w:t>
      </w:r>
      <w:r w:rsidRPr="002807D5">
        <w:rPr>
          <w:rFonts w:ascii="Times New Roman" w:hAnsi="Times New Roman"/>
        </w:rPr>
        <w:t>tie</w:t>
      </w:r>
      <w:proofErr w:type="spellEnd"/>
      <w:r w:rsidRPr="002807D5">
        <w:rPr>
          <w:rFonts w:ascii="Times New Roman" w:hAnsi="Times New Roman"/>
        </w:rPr>
        <w:t xml:space="preserve"> is tot heden </w:t>
      </w:r>
      <w:proofErr w:type="spellStart"/>
      <w:r w:rsidRPr="002807D5">
        <w:rPr>
          <w:rFonts w:ascii="Times New Roman" w:hAnsi="Times New Roman"/>
        </w:rPr>
        <w:t>practisch</w:t>
      </w:r>
      <w:proofErr w:type="spellEnd"/>
      <w:r w:rsidRPr="002807D5">
        <w:rPr>
          <w:rFonts w:ascii="Times New Roman" w:hAnsi="Times New Roman"/>
        </w:rPr>
        <w:t xml:space="preserve"> ongewijzigd gebleven. Leuk is te weten dat de topklasse van de zoete wijnen steeds ui</w:t>
      </w:r>
      <w:r>
        <w:rPr>
          <w:rFonts w:ascii="Times New Roman" w:hAnsi="Times New Roman"/>
        </w:rPr>
        <w:t>t slechts é</w:t>
      </w:r>
      <w:r w:rsidR="0021403C">
        <w:rPr>
          <w:rFonts w:ascii="Times New Roman" w:hAnsi="Times New Roman"/>
        </w:rPr>
        <w:t>én</w:t>
      </w:r>
      <w:r w:rsidRPr="002807D5">
        <w:rPr>
          <w:rFonts w:ascii="Times New Roman" w:hAnsi="Times New Roman"/>
        </w:rPr>
        <w:t xml:space="preserve"> wijn heeft bestaan, het fameuze </w:t>
      </w:r>
      <w:proofErr w:type="spellStart"/>
      <w:r w:rsidRPr="002807D5">
        <w:rPr>
          <w:rFonts w:ascii="Times New Roman" w:hAnsi="Times New Roman"/>
        </w:rPr>
        <w:t>Chateau</w:t>
      </w:r>
      <w:proofErr w:type="spellEnd"/>
      <w:r w:rsidRPr="002807D5">
        <w:rPr>
          <w:rFonts w:ascii="Times New Roman" w:hAnsi="Times New Roman"/>
        </w:rPr>
        <w:t xml:space="preserve"> </w:t>
      </w:r>
      <w:proofErr w:type="spellStart"/>
      <w:r w:rsidRPr="002807D5">
        <w:rPr>
          <w:rFonts w:ascii="Times New Roman" w:hAnsi="Times New Roman"/>
        </w:rPr>
        <w:t>d’Yquem</w:t>
      </w:r>
      <w:proofErr w:type="spellEnd"/>
      <w:r w:rsidRPr="002807D5">
        <w:rPr>
          <w:rFonts w:ascii="Times New Roman" w:hAnsi="Times New Roman"/>
        </w:rPr>
        <w:t xml:space="preserve">. Ook aardig is dat de tegenwoordig prestigieuze gebieden als </w:t>
      </w:r>
      <w:proofErr w:type="spellStart"/>
      <w:r w:rsidRPr="002807D5">
        <w:rPr>
          <w:rFonts w:ascii="Times New Roman" w:hAnsi="Times New Roman"/>
        </w:rPr>
        <w:t>Pomerol</w:t>
      </w:r>
      <w:proofErr w:type="spellEnd"/>
      <w:r w:rsidRPr="002807D5">
        <w:rPr>
          <w:rFonts w:ascii="Times New Roman" w:hAnsi="Times New Roman"/>
        </w:rPr>
        <w:t xml:space="preserve"> of </w:t>
      </w:r>
      <w:proofErr w:type="spellStart"/>
      <w:r w:rsidRPr="002807D5">
        <w:rPr>
          <w:rFonts w:ascii="Times New Roman" w:hAnsi="Times New Roman"/>
        </w:rPr>
        <w:t>St</w:t>
      </w:r>
      <w:proofErr w:type="spellEnd"/>
      <w:r w:rsidRPr="002807D5">
        <w:rPr>
          <w:rFonts w:ascii="Times New Roman" w:hAnsi="Times New Roman"/>
        </w:rPr>
        <w:t xml:space="preserve"> </w:t>
      </w:r>
      <w:proofErr w:type="spellStart"/>
      <w:r w:rsidRPr="002807D5">
        <w:rPr>
          <w:rFonts w:ascii="Times New Roman" w:hAnsi="Times New Roman"/>
        </w:rPr>
        <w:t>Emillion</w:t>
      </w:r>
      <w:proofErr w:type="spellEnd"/>
      <w:r w:rsidRPr="002807D5">
        <w:rPr>
          <w:rFonts w:ascii="Times New Roman" w:hAnsi="Times New Roman"/>
        </w:rPr>
        <w:t xml:space="preserve"> geheel niet </w:t>
      </w:r>
      <w:proofErr w:type="spellStart"/>
      <w:r w:rsidRPr="002807D5">
        <w:rPr>
          <w:rFonts w:ascii="Times New Roman" w:hAnsi="Times New Roman"/>
        </w:rPr>
        <w:t>opge</w:t>
      </w:r>
      <w:r>
        <w:rPr>
          <w:rFonts w:ascii="Times New Roman" w:hAnsi="Times New Roman"/>
        </w:rPr>
        <w:t>-</w:t>
      </w:r>
      <w:r w:rsidRPr="002807D5">
        <w:rPr>
          <w:rFonts w:ascii="Times New Roman" w:hAnsi="Times New Roman"/>
        </w:rPr>
        <w:t>nomen</w:t>
      </w:r>
      <w:proofErr w:type="spellEnd"/>
      <w:r w:rsidRPr="002807D5">
        <w:rPr>
          <w:rFonts w:ascii="Times New Roman" w:hAnsi="Times New Roman"/>
        </w:rPr>
        <w:t xml:space="preserve"> werden. Men vond dat niet de moeite waard. De overige wijnen uit de Medoc, en dat waren er veel, kregen op zijn best de classificatie Cru Bourgeois.</w:t>
      </w:r>
    </w:p>
    <w:p w:rsidR="005D3FD9" w:rsidRPr="002807D5" w:rsidRDefault="005D3FD9" w:rsidP="005D3FD9">
      <w:pPr>
        <w:rPr>
          <w:rFonts w:ascii="Times New Roman" w:hAnsi="Times New Roman"/>
        </w:rPr>
      </w:pPr>
      <w:r w:rsidRPr="002807D5">
        <w:rPr>
          <w:rFonts w:ascii="Times New Roman" w:hAnsi="Times New Roman"/>
        </w:rPr>
        <w:t>Om een idee te geven wat er in de volgorde veranderd is geef ik een tabel met de huidige prijzen van de Medoc Grand Crus</w:t>
      </w:r>
      <w:r>
        <w:rPr>
          <w:rFonts w:ascii="Times New Roman" w:hAnsi="Times New Roman"/>
        </w:rPr>
        <w:t xml:space="preserve"> uit het goede jaar 2000</w:t>
      </w:r>
      <w:r w:rsidRPr="002807D5">
        <w:rPr>
          <w:rFonts w:ascii="Times New Roman" w:hAnsi="Times New Roman"/>
        </w:rPr>
        <w:t xml:space="preserve">. De eerste Cru telt vijf wijnen, die staan alle in de tabel, van de lagere Crus, die elk </w:t>
      </w:r>
      <w:r w:rsidR="0021403C">
        <w:rPr>
          <w:rFonts w:ascii="Times New Roman" w:hAnsi="Times New Roman"/>
        </w:rPr>
        <w:t>minstens</w:t>
      </w:r>
      <w:r w:rsidRPr="002807D5">
        <w:rPr>
          <w:rFonts w:ascii="Times New Roman" w:hAnsi="Times New Roman"/>
        </w:rPr>
        <w:t xml:space="preserve"> tien wijnen bevatten, geef ik maar twee willekeurig gekozene. U ziet dat de topwijnen nog steeds de duurste zijn, vooral die van de financiële </w:t>
      </w:r>
      <w:proofErr w:type="spellStart"/>
      <w:r w:rsidRPr="002807D5">
        <w:rPr>
          <w:rFonts w:ascii="Times New Roman" w:hAnsi="Times New Roman"/>
        </w:rPr>
        <w:t>tovenaars</w:t>
      </w:r>
      <w:r>
        <w:rPr>
          <w:rFonts w:ascii="Times New Roman" w:hAnsi="Times New Roman"/>
        </w:rPr>
        <w:t>-</w:t>
      </w:r>
      <w:r w:rsidRPr="002807D5">
        <w:rPr>
          <w:rFonts w:ascii="Times New Roman" w:hAnsi="Times New Roman"/>
        </w:rPr>
        <w:t>familie</w:t>
      </w:r>
      <w:proofErr w:type="spellEnd"/>
      <w:r w:rsidRPr="002807D5">
        <w:rPr>
          <w:rFonts w:ascii="Times New Roman" w:hAnsi="Times New Roman"/>
        </w:rPr>
        <w:t xml:space="preserve"> </w:t>
      </w:r>
      <w:proofErr w:type="spellStart"/>
      <w:r w:rsidRPr="002807D5">
        <w:rPr>
          <w:rFonts w:ascii="Times New Roman" w:hAnsi="Times New Roman"/>
        </w:rPr>
        <w:t>Rothschild</w:t>
      </w:r>
      <w:proofErr w:type="spellEnd"/>
      <w:r w:rsidRPr="002807D5">
        <w:rPr>
          <w:rFonts w:ascii="Times New Roman" w:hAnsi="Times New Roman"/>
        </w:rPr>
        <w:t xml:space="preserve">, </w:t>
      </w:r>
      <w:r>
        <w:rPr>
          <w:rFonts w:ascii="Times New Roman" w:hAnsi="Times New Roman"/>
        </w:rPr>
        <w:t xml:space="preserve">maar dat in het </w:t>
      </w:r>
      <w:proofErr w:type="spellStart"/>
      <w:r>
        <w:rPr>
          <w:rFonts w:ascii="Times New Roman" w:hAnsi="Times New Roman"/>
        </w:rPr>
        <w:t>peleton</w:t>
      </w:r>
      <w:proofErr w:type="spellEnd"/>
      <w:r>
        <w:rPr>
          <w:rFonts w:ascii="Times New Roman" w:hAnsi="Times New Roman"/>
        </w:rPr>
        <w:t xml:space="preserve"> veel </w:t>
      </w:r>
      <w:r w:rsidRPr="002807D5">
        <w:rPr>
          <w:rFonts w:ascii="Times New Roman" w:hAnsi="Times New Roman"/>
        </w:rPr>
        <w:t>veranderd</w:t>
      </w:r>
      <w:r>
        <w:rPr>
          <w:rFonts w:ascii="Times New Roman" w:hAnsi="Times New Roman"/>
        </w:rPr>
        <w:t xml:space="preserve"> moet wezen</w:t>
      </w:r>
      <w:r w:rsidRPr="002807D5">
        <w:rPr>
          <w:rFonts w:ascii="Times New Roman" w:hAnsi="Times New Roman"/>
        </w:rPr>
        <w:t>.</w:t>
      </w:r>
    </w:p>
    <w:p w:rsidR="002807D5" w:rsidRDefault="002807D5" w:rsidP="002807D5"/>
    <w:tbl>
      <w:tblPr>
        <w:tblpPr w:leftFromText="180" w:rightFromText="180" w:vertAnchor="text" w:horzAnchor="page" w:tblpX="1255" w:tblpY="-47"/>
        <w:tblOverlap w:val="never"/>
        <w:tblW w:w="3277" w:type="dxa"/>
        <w:tblLook w:val="0000"/>
      </w:tblPr>
      <w:tblGrid>
        <w:gridCol w:w="2047"/>
        <w:gridCol w:w="1230"/>
      </w:tblGrid>
      <w:tr w:rsidR="002807D5" w:rsidRPr="00F474AD">
        <w:trPr>
          <w:trHeight w:val="240"/>
        </w:trPr>
        <w:tc>
          <w:tcPr>
            <w:tcW w:w="2047" w:type="dxa"/>
            <w:tcBorders>
              <w:top w:val="nil"/>
              <w:left w:val="nil"/>
              <w:bottom w:val="nil"/>
              <w:right w:val="nil"/>
            </w:tcBorders>
            <w:shd w:val="clear" w:color="auto" w:fill="auto"/>
            <w:noWrap/>
            <w:vAlign w:val="bottom"/>
          </w:tcPr>
          <w:p w:rsidR="002807D5" w:rsidRPr="002807D5" w:rsidRDefault="002807D5" w:rsidP="002807D5">
            <w:pPr>
              <w:rPr>
                <w:rFonts w:ascii="Times New Roman" w:hAnsi="Times New Roman"/>
                <w:sz w:val="24"/>
                <w:szCs w:val="20"/>
                <w:lang w:val="en-GB"/>
              </w:rPr>
            </w:pPr>
          </w:p>
        </w:tc>
        <w:tc>
          <w:tcPr>
            <w:tcW w:w="1230" w:type="dxa"/>
            <w:tcBorders>
              <w:top w:val="nil"/>
              <w:left w:val="nil"/>
              <w:bottom w:val="nil"/>
              <w:right w:val="nil"/>
            </w:tcBorders>
            <w:shd w:val="clear" w:color="auto" w:fill="auto"/>
            <w:noWrap/>
            <w:vAlign w:val="bottom"/>
          </w:tcPr>
          <w:p w:rsidR="002807D5" w:rsidRPr="002807D5" w:rsidRDefault="002807D5" w:rsidP="002807D5">
            <w:pPr>
              <w:jc w:val="center"/>
              <w:rPr>
                <w:rFonts w:ascii="Times New Roman" w:hAnsi="Times New Roman"/>
                <w:color w:val="0000D4"/>
                <w:sz w:val="24"/>
                <w:szCs w:val="20"/>
                <w:lang w:val="en-GB"/>
              </w:rPr>
            </w:pPr>
            <w:r w:rsidRPr="002807D5">
              <w:rPr>
                <w:rFonts w:ascii="Times New Roman" w:hAnsi="Times New Roman"/>
                <w:color w:val="0000D4"/>
                <w:sz w:val="24"/>
                <w:szCs w:val="20"/>
                <w:lang w:val="en-GB"/>
              </w:rPr>
              <w:t>2000</w:t>
            </w:r>
          </w:p>
        </w:tc>
      </w:tr>
      <w:tr w:rsidR="002807D5" w:rsidRPr="00F474AD">
        <w:trPr>
          <w:trHeight w:val="240"/>
        </w:trPr>
        <w:tc>
          <w:tcPr>
            <w:tcW w:w="2047" w:type="dxa"/>
            <w:tcBorders>
              <w:top w:val="nil"/>
              <w:left w:val="nil"/>
              <w:bottom w:val="nil"/>
              <w:right w:val="nil"/>
            </w:tcBorders>
            <w:shd w:val="clear" w:color="auto" w:fill="auto"/>
            <w:noWrap/>
            <w:vAlign w:val="bottom"/>
          </w:tcPr>
          <w:p w:rsidR="002807D5" w:rsidRPr="002807D5" w:rsidRDefault="002807D5" w:rsidP="002807D5">
            <w:pPr>
              <w:jc w:val="center"/>
              <w:rPr>
                <w:rFonts w:ascii="Times New Roman" w:hAnsi="Times New Roman"/>
                <w:color w:val="0000D4"/>
                <w:sz w:val="24"/>
                <w:szCs w:val="20"/>
                <w:lang w:val="en-GB"/>
              </w:rPr>
            </w:pPr>
          </w:p>
        </w:tc>
        <w:tc>
          <w:tcPr>
            <w:tcW w:w="1230" w:type="dxa"/>
            <w:tcBorders>
              <w:top w:val="nil"/>
              <w:left w:val="nil"/>
              <w:bottom w:val="nil"/>
              <w:right w:val="nil"/>
            </w:tcBorders>
            <w:shd w:val="clear" w:color="auto" w:fill="auto"/>
            <w:noWrap/>
            <w:vAlign w:val="bottom"/>
          </w:tcPr>
          <w:p w:rsidR="002807D5" w:rsidRPr="002807D5" w:rsidRDefault="002807D5" w:rsidP="002807D5">
            <w:pPr>
              <w:jc w:val="center"/>
              <w:rPr>
                <w:rFonts w:ascii="Times New Roman" w:hAnsi="Times New Roman"/>
                <w:color w:val="0000D4"/>
                <w:sz w:val="20"/>
                <w:szCs w:val="20"/>
                <w:lang w:val="en-GB"/>
              </w:rPr>
            </w:pPr>
            <w:proofErr w:type="spellStart"/>
            <w:r w:rsidRPr="002807D5">
              <w:rPr>
                <w:rFonts w:ascii="Times New Roman" w:hAnsi="Times New Roman"/>
                <w:color w:val="0000D4"/>
                <w:sz w:val="20"/>
                <w:szCs w:val="20"/>
                <w:lang w:val="en-GB"/>
              </w:rPr>
              <w:t>Vivino</w:t>
            </w:r>
            <w:proofErr w:type="spellEnd"/>
            <w:r w:rsidRPr="002807D5">
              <w:rPr>
                <w:rFonts w:ascii="Times New Roman" w:hAnsi="Times New Roman"/>
                <w:color w:val="0000D4"/>
                <w:sz w:val="20"/>
                <w:szCs w:val="20"/>
                <w:lang w:val="en-GB"/>
              </w:rPr>
              <w:t xml:space="preserve"> </w:t>
            </w:r>
            <w:proofErr w:type="spellStart"/>
            <w:r w:rsidRPr="002807D5">
              <w:rPr>
                <w:rFonts w:ascii="Times New Roman" w:hAnsi="Times New Roman"/>
                <w:color w:val="0000D4"/>
                <w:sz w:val="20"/>
                <w:szCs w:val="20"/>
                <w:lang w:val="en-GB"/>
              </w:rPr>
              <w:t>gemiddeld</w:t>
            </w:r>
            <w:proofErr w:type="spellEnd"/>
            <w:r w:rsidRPr="002807D5">
              <w:rPr>
                <w:rFonts w:ascii="Times New Roman" w:hAnsi="Times New Roman"/>
                <w:color w:val="0000D4"/>
                <w:sz w:val="20"/>
                <w:szCs w:val="20"/>
                <w:lang w:val="en-GB"/>
              </w:rPr>
              <w:t xml:space="preserve">  per </w:t>
            </w:r>
            <w:proofErr w:type="spellStart"/>
            <w:r w:rsidRPr="002807D5">
              <w:rPr>
                <w:rFonts w:ascii="Times New Roman" w:hAnsi="Times New Roman"/>
                <w:color w:val="0000D4"/>
                <w:sz w:val="20"/>
                <w:szCs w:val="20"/>
                <w:lang w:val="en-GB"/>
              </w:rPr>
              <w:t>fles</w:t>
            </w:r>
            <w:proofErr w:type="spellEnd"/>
          </w:p>
        </w:tc>
      </w:tr>
      <w:tr w:rsidR="002807D5" w:rsidRPr="00F474AD">
        <w:trPr>
          <w:trHeight w:val="240"/>
        </w:trPr>
        <w:tc>
          <w:tcPr>
            <w:tcW w:w="2047" w:type="dxa"/>
            <w:tcBorders>
              <w:top w:val="nil"/>
              <w:left w:val="nil"/>
              <w:bottom w:val="nil"/>
              <w:right w:val="nil"/>
            </w:tcBorders>
            <w:shd w:val="clear" w:color="auto" w:fill="auto"/>
            <w:noWrap/>
            <w:vAlign w:val="bottom"/>
          </w:tcPr>
          <w:p w:rsidR="002807D5" w:rsidRPr="002807D5" w:rsidRDefault="002807D5" w:rsidP="002807D5">
            <w:pPr>
              <w:rPr>
                <w:rFonts w:ascii="Times New Roman" w:hAnsi="Times New Roman"/>
                <w:color w:val="0000D4"/>
                <w:sz w:val="24"/>
                <w:szCs w:val="20"/>
                <w:lang w:val="en-GB"/>
              </w:rPr>
            </w:pPr>
            <w:r w:rsidRPr="002807D5">
              <w:rPr>
                <w:rFonts w:ascii="Times New Roman" w:hAnsi="Times New Roman"/>
                <w:color w:val="0000D4"/>
                <w:sz w:val="24"/>
                <w:szCs w:val="20"/>
                <w:lang w:val="en-GB"/>
              </w:rPr>
              <w:t>1er Cru</w:t>
            </w:r>
          </w:p>
        </w:tc>
        <w:tc>
          <w:tcPr>
            <w:tcW w:w="1230" w:type="dxa"/>
            <w:tcBorders>
              <w:top w:val="nil"/>
              <w:left w:val="nil"/>
              <w:bottom w:val="nil"/>
              <w:right w:val="nil"/>
            </w:tcBorders>
            <w:shd w:val="clear" w:color="auto" w:fill="auto"/>
            <w:noWrap/>
            <w:vAlign w:val="bottom"/>
          </w:tcPr>
          <w:p w:rsidR="002807D5" w:rsidRPr="002807D5" w:rsidRDefault="002807D5" w:rsidP="002807D5">
            <w:pPr>
              <w:rPr>
                <w:rFonts w:ascii="Times New Roman" w:hAnsi="Times New Roman"/>
                <w:color w:val="0000D4"/>
                <w:sz w:val="24"/>
                <w:szCs w:val="20"/>
                <w:lang w:val="en-GB"/>
              </w:rPr>
            </w:pPr>
          </w:p>
        </w:tc>
      </w:tr>
      <w:tr w:rsidR="002807D5" w:rsidRPr="00F474AD">
        <w:trPr>
          <w:trHeight w:val="240"/>
        </w:trPr>
        <w:tc>
          <w:tcPr>
            <w:tcW w:w="2047" w:type="dxa"/>
            <w:tcBorders>
              <w:top w:val="nil"/>
              <w:left w:val="nil"/>
              <w:bottom w:val="nil"/>
              <w:right w:val="nil"/>
            </w:tcBorders>
            <w:shd w:val="clear" w:color="auto" w:fill="auto"/>
            <w:noWrap/>
            <w:vAlign w:val="bottom"/>
          </w:tcPr>
          <w:p w:rsidR="002807D5" w:rsidRPr="002807D5" w:rsidRDefault="002807D5" w:rsidP="002807D5">
            <w:pPr>
              <w:jc w:val="center"/>
              <w:rPr>
                <w:rFonts w:ascii="Times New Roman" w:hAnsi="Times New Roman"/>
                <w:sz w:val="24"/>
                <w:szCs w:val="20"/>
                <w:lang w:val="en-GB"/>
              </w:rPr>
            </w:pPr>
            <w:proofErr w:type="spellStart"/>
            <w:r w:rsidRPr="002807D5">
              <w:rPr>
                <w:rFonts w:ascii="Times New Roman" w:hAnsi="Times New Roman"/>
                <w:sz w:val="24"/>
                <w:szCs w:val="20"/>
                <w:lang w:val="en-GB"/>
              </w:rPr>
              <w:t>Latour</w:t>
            </w:r>
            <w:proofErr w:type="spellEnd"/>
            <w:r w:rsidRPr="002807D5">
              <w:rPr>
                <w:rFonts w:ascii="Times New Roman" w:hAnsi="Times New Roman"/>
                <w:sz w:val="24"/>
                <w:szCs w:val="20"/>
                <w:lang w:val="en-GB"/>
              </w:rPr>
              <w:t xml:space="preserve"> </w:t>
            </w:r>
          </w:p>
        </w:tc>
        <w:tc>
          <w:tcPr>
            <w:tcW w:w="1230" w:type="dxa"/>
            <w:tcBorders>
              <w:top w:val="nil"/>
              <w:left w:val="nil"/>
              <w:bottom w:val="nil"/>
              <w:right w:val="nil"/>
            </w:tcBorders>
            <w:shd w:val="clear" w:color="auto" w:fill="auto"/>
            <w:noWrap/>
            <w:vAlign w:val="bottom"/>
          </w:tcPr>
          <w:p w:rsidR="002807D5" w:rsidRPr="002807D5" w:rsidRDefault="002807D5" w:rsidP="002807D5">
            <w:pPr>
              <w:jc w:val="center"/>
              <w:rPr>
                <w:rFonts w:ascii="Times New Roman" w:hAnsi="Times New Roman"/>
                <w:sz w:val="24"/>
                <w:szCs w:val="20"/>
                <w:lang w:val="en-GB"/>
              </w:rPr>
            </w:pPr>
            <w:r w:rsidRPr="002807D5">
              <w:rPr>
                <w:rFonts w:ascii="Times New Roman" w:hAnsi="Times New Roman"/>
                <w:sz w:val="24"/>
                <w:szCs w:val="20"/>
                <w:lang w:val="en-GB"/>
              </w:rPr>
              <w:t>888</w:t>
            </w:r>
          </w:p>
        </w:tc>
      </w:tr>
      <w:tr w:rsidR="002807D5" w:rsidRPr="00F474AD">
        <w:trPr>
          <w:trHeight w:val="240"/>
        </w:trPr>
        <w:tc>
          <w:tcPr>
            <w:tcW w:w="2047" w:type="dxa"/>
            <w:tcBorders>
              <w:top w:val="nil"/>
              <w:left w:val="nil"/>
              <w:bottom w:val="nil"/>
              <w:right w:val="nil"/>
            </w:tcBorders>
            <w:shd w:val="clear" w:color="auto" w:fill="auto"/>
            <w:noWrap/>
            <w:vAlign w:val="bottom"/>
          </w:tcPr>
          <w:p w:rsidR="002807D5" w:rsidRPr="002807D5" w:rsidRDefault="002807D5" w:rsidP="002807D5">
            <w:pPr>
              <w:jc w:val="center"/>
              <w:rPr>
                <w:rFonts w:ascii="Times New Roman" w:hAnsi="Times New Roman"/>
                <w:sz w:val="24"/>
                <w:szCs w:val="20"/>
                <w:lang w:val="en-GB"/>
              </w:rPr>
            </w:pPr>
            <w:proofErr w:type="spellStart"/>
            <w:r w:rsidRPr="002807D5">
              <w:rPr>
                <w:rFonts w:ascii="Times New Roman" w:hAnsi="Times New Roman"/>
                <w:sz w:val="24"/>
                <w:szCs w:val="20"/>
                <w:lang w:val="en-GB"/>
              </w:rPr>
              <w:t>Margaux</w:t>
            </w:r>
            <w:proofErr w:type="spellEnd"/>
          </w:p>
        </w:tc>
        <w:tc>
          <w:tcPr>
            <w:tcW w:w="1230" w:type="dxa"/>
            <w:tcBorders>
              <w:top w:val="nil"/>
              <w:left w:val="nil"/>
              <w:bottom w:val="nil"/>
              <w:right w:val="nil"/>
            </w:tcBorders>
            <w:shd w:val="clear" w:color="auto" w:fill="auto"/>
            <w:noWrap/>
            <w:vAlign w:val="bottom"/>
          </w:tcPr>
          <w:p w:rsidR="002807D5" w:rsidRPr="002807D5" w:rsidRDefault="002807D5" w:rsidP="002807D5">
            <w:pPr>
              <w:jc w:val="center"/>
              <w:rPr>
                <w:rFonts w:ascii="Times New Roman" w:hAnsi="Times New Roman"/>
                <w:sz w:val="24"/>
                <w:szCs w:val="20"/>
                <w:lang w:val="en-GB"/>
              </w:rPr>
            </w:pPr>
            <w:r w:rsidRPr="002807D5">
              <w:rPr>
                <w:rFonts w:ascii="Times New Roman" w:hAnsi="Times New Roman"/>
                <w:sz w:val="24"/>
                <w:szCs w:val="20"/>
                <w:lang w:val="en-GB"/>
              </w:rPr>
              <w:t>1452</w:t>
            </w:r>
          </w:p>
        </w:tc>
      </w:tr>
      <w:tr w:rsidR="002807D5" w:rsidRPr="00F474AD">
        <w:trPr>
          <w:trHeight w:val="240"/>
        </w:trPr>
        <w:tc>
          <w:tcPr>
            <w:tcW w:w="2047" w:type="dxa"/>
            <w:tcBorders>
              <w:top w:val="nil"/>
              <w:left w:val="nil"/>
              <w:bottom w:val="nil"/>
              <w:right w:val="nil"/>
            </w:tcBorders>
            <w:shd w:val="clear" w:color="auto" w:fill="auto"/>
            <w:noWrap/>
            <w:vAlign w:val="bottom"/>
          </w:tcPr>
          <w:p w:rsidR="002807D5" w:rsidRPr="002807D5" w:rsidRDefault="002807D5" w:rsidP="002807D5">
            <w:pPr>
              <w:jc w:val="center"/>
              <w:rPr>
                <w:rFonts w:ascii="Times New Roman" w:hAnsi="Times New Roman"/>
                <w:sz w:val="24"/>
                <w:szCs w:val="20"/>
                <w:lang w:val="en-GB"/>
              </w:rPr>
            </w:pPr>
            <w:r w:rsidRPr="002807D5">
              <w:rPr>
                <w:rFonts w:ascii="Times New Roman" w:hAnsi="Times New Roman"/>
                <w:sz w:val="24"/>
                <w:szCs w:val="20"/>
                <w:lang w:val="en-GB"/>
              </w:rPr>
              <w:t xml:space="preserve">Haut </w:t>
            </w:r>
            <w:proofErr w:type="spellStart"/>
            <w:r w:rsidRPr="002807D5">
              <w:rPr>
                <w:rFonts w:ascii="Times New Roman" w:hAnsi="Times New Roman"/>
                <w:sz w:val="24"/>
                <w:szCs w:val="20"/>
                <w:lang w:val="en-GB"/>
              </w:rPr>
              <w:t>Brion</w:t>
            </w:r>
            <w:proofErr w:type="spellEnd"/>
          </w:p>
        </w:tc>
        <w:tc>
          <w:tcPr>
            <w:tcW w:w="1230" w:type="dxa"/>
            <w:tcBorders>
              <w:top w:val="nil"/>
              <w:left w:val="nil"/>
              <w:bottom w:val="nil"/>
              <w:right w:val="nil"/>
            </w:tcBorders>
            <w:shd w:val="clear" w:color="auto" w:fill="auto"/>
            <w:noWrap/>
            <w:vAlign w:val="bottom"/>
          </w:tcPr>
          <w:p w:rsidR="002807D5" w:rsidRPr="002807D5" w:rsidRDefault="002807D5" w:rsidP="002807D5">
            <w:pPr>
              <w:jc w:val="center"/>
              <w:rPr>
                <w:rFonts w:ascii="Times New Roman" w:hAnsi="Times New Roman"/>
                <w:sz w:val="24"/>
                <w:szCs w:val="20"/>
                <w:lang w:val="en-GB"/>
              </w:rPr>
            </w:pPr>
            <w:r w:rsidRPr="002807D5">
              <w:rPr>
                <w:rFonts w:ascii="Times New Roman" w:hAnsi="Times New Roman"/>
                <w:sz w:val="24"/>
                <w:szCs w:val="20"/>
                <w:lang w:val="en-GB"/>
              </w:rPr>
              <w:t>1012</w:t>
            </w:r>
          </w:p>
        </w:tc>
      </w:tr>
      <w:tr w:rsidR="002807D5" w:rsidRPr="00F474AD">
        <w:trPr>
          <w:trHeight w:val="240"/>
        </w:trPr>
        <w:tc>
          <w:tcPr>
            <w:tcW w:w="2047" w:type="dxa"/>
            <w:tcBorders>
              <w:top w:val="nil"/>
              <w:left w:val="nil"/>
              <w:bottom w:val="nil"/>
              <w:right w:val="nil"/>
            </w:tcBorders>
            <w:shd w:val="clear" w:color="auto" w:fill="auto"/>
            <w:noWrap/>
            <w:vAlign w:val="bottom"/>
          </w:tcPr>
          <w:p w:rsidR="002807D5" w:rsidRPr="002807D5" w:rsidRDefault="002807D5" w:rsidP="002807D5">
            <w:pPr>
              <w:jc w:val="center"/>
              <w:rPr>
                <w:rFonts w:ascii="Times New Roman" w:hAnsi="Times New Roman"/>
                <w:sz w:val="24"/>
                <w:szCs w:val="20"/>
                <w:lang w:val="en-GB"/>
              </w:rPr>
            </w:pPr>
            <w:r w:rsidRPr="002807D5">
              <w:rPr>
                <w:rFonts w:ascii="Times New Roman" w:hAnsi="Times New Roman"/>
                <w:sz w:val="24"/>
                <w:szCs w:val="20"/>
                <w:lang w:val="en-GB"/>
              </w:rPr>
              <w:t>Mouton Rothschild</w:t>
            </w:r>
          </w:p>
        </w:tc>
        <w:tc>
          <w:tcPr>
            <w:tcW w:w="1230" w:type="dxa"/>
            <w:tcBorders>
              <w:top w:val="nil"/>
              <w:left w:val="nil"/>
              <w:bottom w:val="nil"/>
              <w:right w:val="nil"/>
            </w:tcBorders>
            <w:shd w:val="clear" w:color="auto" w:fill="auto"/>
            <w:noWrap/>
            <w:vAlign w:val="bottom"/>
          </w:tcPr>
          <w:p w:rsidR="002807D5" w:rsidRPr="002807D5" w:rsidRDefault="002807D5" w:rsidP="002807D5">
            <w:pPr>
              <w:jc w:val="center"/>
              <w:rPr>
                <w:rFonts w:ascii="Times New Roman" w:hAnsi="Times New Roman"/>
                <w:sz w:val="24"/>
                <w:szCs w:val="20"/>
                <w:lang w:val="en-GB"/>
              </w:rPr>
            </w:pPr>
            <w:r w:rsidRPr="002807D5">
              <w:rPr>
                <w:rFonts w:ascii="Times New Roman" w:hAnsi="Times New Roman"/>
                <w:sz w:val="24"/>
                <w:szCs w:val="20"/>
                <w:lang w:val="en-GB"/>
              </w:rPr>
              <w:t>2577</w:t>
            </w:r>
          </w:p>
        </w:tc>
      </w:tr>
      <w:tr w:rsidR="002807D5" w:rsidRPr="00F474AD">
        <w:trPr>
          <w:trHeight w:val="240"/>
        </w:trPr>
        <w:tc>
          <w:tcPr>
            <w:tcW w:w="2047" w:type="dxa"/>
            <w:tcBorders>
              <w:top w:val="nil"/>
              <w:left w:val="nil"/>
              <w:bottom w:val="nil"/>
              <w:right w:val="nil"/>
            </w:tcBorders>
            <w:shd w:val="clear" w:color="auto" w:fill="auto"/>
            <w:noWrap/>
            <w:vAlign w:val="bottom"/>
          </w:tcPr>
          <w:p w:rsidR="002807D5" w:rsidRPr="002807D5" w:rsidRDefault="002807D5" w:rsidP="002807D5">
            <w:pPr>
              <w:jc w:val="center"/>
              <w:rPr>
                <w:rFonts w:ascii="Times New Roman" w:hAnsi="Times New Roman"/>
                <w:sz w:val="24"/>
                <w:szCs w:val="20"/>
                <w:lang w:val="en-GB"/>
              </w:rPr>
            </w:pPr>
            <w:proofErr w:type="spellStart"/>
            <w:r w:rsidRPr="002807D5">
              <w:rPr>
                <w:rFonts w:ascii="Times New Roman" w:hAnsi="Times New Roman"/>
                <w:sz w:val="24"/>
                <w:szCs w:val="20"/>
                <w:lang w:val="en-GB"/>
              </w:rPr>
              <w:t>Lafite</w:t>
            </w:r>
            <w:proofErr w:type="spellEnd"/>
            <w:r w:rsidRPr="002807D5">
              <w:rPr>
                <w:rFonts w:ascii="Times New Roman" w:hAnsi="Times New Roman"/>
                <w:sz w:val="24"/>
                <w:szCs w:val="20"/>
                <w:lang w:val="en-GB"/>
              </w:rPr>
              <w:t xml:space="preserve"> Rothschild</w:t>
            </w:r>
          </w:p>
        </w:tc>
        <w:tc>
          <w:tcPr>
            <w:tcW w:w="1230" w:type="dxa"/>
            <w:tcBorders>
              <w:top w:val="nil"/>
              <w:left w:val="nil"/>
              <w:bottom w:val="nil"/>
              <w:right w:val="nil"/>
            </w:tcBorders>
            <w:shd w:val="clear" w:color="auto" w:fill="auto"/>
            <w:noWrap/>
            <w:vAlign w:val="bottom"/>
          </w:tcPr>
          <w:p w:rsidR="002807D5" w:rsidRPr="002807D5" w:rsidRDefault="002807D5" w:rsidP="002807D5">
            <w:pPr>
              <w:jc w:val="center"/>
              <w:rPr>
                <w:rFonts w:ascii="Times New Roman" w:hAnsi="Times New Roman"/>
                <w:sz w:val="24"/>
                <w:szCs w:val="20"/>
                <w:lang w:val="en-GB"/>
              </w:rPr>
            </w:pPr>
            <w:r w:rsidRPr="002807D5">
              <w:rPr>
                <w:rFonts w:ascii="Times New Roman" w:hAnsi="Times New Roman"/>
                <w:sz w:val="24"/>
                <w:szCs w:val="20"/>
                <w:lang w:val="en-GB"/>
              </w:rPr>
              <w:t>1689</w:t>
            </w:r>
          </w:p>
        </w:tc>
      </w:tr>
      <w:tr w:rsidR="002807D5" w:rsidRPr="00F474AD">
        <w:trPr>
          <w:trHeight w:val="240"/>
        </w:trPr>
        <w:tc>
          <w:tcPr>
            <w:tcW w:w="2047" w:type="dxa"/>
            <w:tcBorders>
              <w:top w:val="nil"/>
              <w:left w:val="nil"/>
              <w:bottom w:val="nil"/>
              <w:right w:val="nil"/>
            </w:tcBorders>
            <w:shd w:val="clear" w:color="auto" w:fill="auto"/>
            <w:noWrap/>
            <w:vAlign w:val="bottom"/>
          </w:tcPr>
          <w:p w:rsidR="002807D5" w:rsidRPr="002807D5" w:rsidRDefault="002807D5" w:rsidP="002807D5">
            <w:pPr>
              <w:rPr>
                <w:rFonts w:ascii="Times New Roman" w:hAnsi="Times New Roman"/>
                <w:color w:val="0000D4"/>
                <w:sz w:val="24"/>
                <w:szCs w:val="20"/>
                <w:lang w:val="en-GB"/>
              </w:rPr>
            </w:pPr>
            <w:r w:rsidRPr="002807D5">
              <w:rPr>
                <w:rFonts w:ascii="Times New Roman" w:hAnsi="Times New Roman"/>
                <w:color w:val="0000D4"/>
                <w:sz w:val="24"/>
                <w:szCs w:val="20"/>
                <w:lang w:val="en-GB"/>
              </w:rPr>
              <w:t>2me Cru</w:t>
            </w:r>
          </w:p>
        </w:tc>
        <w:tc>
          <w:tcPr>
            <w:tcW w:w="1230" w:type="dxa"/>
            <w:tcBorders>
              <w:top w:val="nil"/>
              <w:left w:val="nil"/>
              <w:bottom w:val="nil"/>
              <w:right w:val="nil"/>
            </w:tcBorders>
            <w:shd w:val="clear" w:color="auto" w:fill="auto"/>
            <w:noWrap/>
            <w:vAlign w:val="bottom"/>
          </w:tcPr>
          <w:p w:rsidR="002807D5" w:rsidRPr="002807D5" w:rsidRDefault="002807D5" w:rsidP="002807D5">
            <w:pPr>
              <w:jc w:val="center"/>
              <w:rPr>
                <w:rFonts w:ascii="Times New Roman" w:hAnsi="Times New Roman"/>
                <w:sz w:val="24"/>
                <w:szCs w:val="20"/>
                <w:lang w:val="en-GB"/>
              </w:rPr>
            </w:pPr>
          </w:p>
        </w:tc>
      </w:tr>
      <w:tr w:rsidR="002807D5" w:rsidRPr="00F474AD">
        <w:trPr>
          <w:trHeight w:val="240"/>
        </w:trPr>
        <w:tc>
          <w:tcPr>
            <w:tcW w:w="2047" w:type="dxa"/>
            <w:tcBorders>
              <w:top w:val="nil"/>
              <w:left w:val="nil"/>
              <w:bottom w:val="nil"/>
              <w:right w:val="nil"/>
            </w:tcBorders>
            <w:shd w:val="clear" w:color="auto" w:fill="auto"/>
            <w:noWrap/>
            <w:vAlign w:val="bottom"/>
          </w:tcPr>
          <w:p w:rsidR="002807D5" w:rsidRPr="002807D5" w:rsidRDefault="002807D5" w:rsidP="002807D5">
            <w:pPr>
              <w:jc w:val="center"/>
              <w:rPr>
                <w:rFonts w:ascii="Times New Roman" w:hAnsi="Times New Roman"/>
                <w:sz w:val="24"/>
                <w:szCs w:val="20"/>
                <w:lang w:val="en-GB"/>
              </w:rPr>
            </w:pPr>
            <w:proofErr w:type="spellStart"/>
            <w:r w:rsidRPr="002807D5">
              <w:rPr>
                <w:rFonts w:ascii="Times New Roman" w:hAnsi="Times New Roman"/>
                <w:sz w:val="24"/>
                <w:szCs w:val="20"/>
                <w:lang w:val="en-GB"/>
              </w:rPr>
              <w:t>Brane</w:t>
            </w:r>
            <w:proofErr w:type="spellEnd"/>
            <w:r w:rsidRPr="002807D5">
              <w:rPr>
                <w:rFonts w:ascii="Times New Roman" w:hAnsi="Times New Roman"/>
                <w:sz w:val="24"/>
                <w:szCs w:val="20"/>
                <w:lang w:val="en-GB"/>
              </w:rPr>
              <w:t xml:space="preserve"> </w:t>
            </w:r>
            <w:proofErr w:type="spellStart"/>
            <w:r w:rsidRPr="002807D5">
              <w:rPr>
                <w:rFonts w:ascii="Times New Roman" w:hAnsi="Times New Roman"/>
                <w:sz w:val="24"/>
                <w:szCs w:val="20"/>
                <w:lang w:val="en-GB"/>
              </w:rPr>
              <w:t>Cantenac</w:t>
            </w:r>
            <w:proofErr w:type="spellEnd"/>
          </w:p>
        </w:tc>
        <w:tc>
          <w:tcPr>
            <w:tcW w:w="1230" w:type="dxa"/>
            <w:tcBorders>
              <w:top w:val="nil"/>
              <w:left w:val="nil"/>
              <w:bottom w:val="nil"/>
              <w:right w:val="nil"/>
            </w:tcBorders>
            <w:shd w:val="clear" w:color="auto" w:fill="auto"/>
            <w:noWrap/>
            <w:vAlign w:val="bottom"/>
          </w:tcPr>
          <w:p w:rsidR="002807D5" w:rsidRPr="002807D5" w:rsidRDefault="002807D5" w:rsidP="002807D5">
            <w:pPr>
              <w:jc w:val="center"/>
              <w:rPr>
                <w:rFonts w:ascii="Times New Roman" w:hAnsi="Times New Roman"/>
                <w:sz w:val="24"/>
                <w:szCs w:val="20"/>
                <w:lang w:val="en-GB"/>
              </w:rPr>
            </w:pPr>
            <w:r w:rsidRPr="002807D5">
              <w:rPr>
                <w:rFonts w:ascii="Times New Roman" w:hAnsi="Times New Roman"/>
                <w:sz w:val="24"/>
                <w:szCs w:val="20"/>
                <w:lang w:val="en-GB"/>
              </w:rPr>
              <w:t>178</w:t>
            </w:r>
          </w:p>
        </w:tc>
      </w:tr>
      <w:tr w:rsidR="002807D5" w:rsidRPr="00F474AD">
        <w:trPr>
          <w:trHeight w:val="240"/>
        </w:trPr>
        <w:tc>
          <w:tcPr>
            <w:tcW w:w="2047" w:type="dxa"/>
            <w:tcBorders>
              <w:top w:val="nil"/>
              <w:left w:val="nil"/>
              <w:bottom w:val="nil"/>
              <w:right w:val="nil"/>
            </w:tcBorders>
            <w:shd w:val="clear" w:color="auto" w:fill="auto"/>
            <w:noWrap/>
            <w:vAlign w:val="bottom"/>
          </w:tcPr>
          <w:p w:rsidR="002807D5" w:rsidRPr="002807D5" w:rsidRDefault="002807D5" w:rsidP="002807D5">
            <w:pPr>
              <w:jc w:val="center"/>
              <w:rPr>
                <w:rFonts w:ascii="Times New Roman" w:hAnsi="Times New Roman"/>
                <w:sz w:val="24"/>
                <w:szCs w:val="20"/>
                <w:lang w:val="en-GB"/>
              </w:rPr>
            </w:pPr>
            <w:r w:rsidRPr="002807D5">
              <w:rPr>
                <w:rFonts w:ascii="Times New Roman" w:hAnsi="Times New Roman"/>
                <w:sz w:val="24"/>
                <w:szCs w:val="20"/>
                <w:lang w:val="en-GB"/>
              </w:rPr>
              <w:t xml:space="preserve">Cos d' </w:t>
            </w:r>
            <w:proofErr w:type="spellStart"/>
            <w:r w:rsidRPr="002807D5">
              <w:rPr>
                <w:rFonts w:ascii="Times New Roman" w:hAnsi="Times New Roman"/>
                <w:sz w:val="24"/>
                <w:szCs w:val="20"/>
                <w:lang w:val="en-GB"/>
              </w:rPr>
              <w:t>Estournel</w:t>
            </w:r>
            <w:proofErr w:type="spellEnd"/>
          </w:p>
        </w:tc>
        <w:tc>
          <w:tcPr>
            <w:tcW w:w="1230" w:type="dxa"/>
            <w:tcBorders>
              <w:top w:val="nil"/>
              <w:left w:val="nil"/>
              <w:bottom w:val="nil"/>
              <w:right w:val="nil"/>
            </w:tcBorders>
            <w:shd w:val="clear" w:color="auto" w:fill="auto"/>
            <w:noWrap/>
            <w:vAlign w:val="bottom"/>
          </w:tcPr>
          <w:p w:rsidR="002807D5" w:rsidRPr="002807D5" w:rsidRDefault="002807D5" w:rsidP="002807D5">
            <w:pPr>
              <w:jc w:val="center"/>
              <w:rPr>
                <w:rFonts w:ascii="Times New Roman" w:hAnsi="Times New Roman"/>
                <w:sz w:val="24"/>
                <w:szCs w:val="20"/>
                <w:lang w:val="en-GB"/>
              </w:rPr>
            </w:pPr>
            <w:r w:rsidRPr="002807D5">
              <w:rPr>
                <w:rFonts w:ascii="Times New Roman" w:hAnsi="Times New Roman"/>
                <w:sz w:val="24"/>
                <w:szCs w:val="20"/>
                <w:lang w:val="en-GB"/>
              </w:rPr>
              <w:t>355</w:t>
            </w:r>
          </w:p>
        </w:tc>
      </w:tr>
      <w:tr w:rsidR="002807D5" w:rsidRPr="00F474AD">
        <w:trPr>
          <w:trHeight w:val="240"/>
        </w:trPr>
        <w:tc>
          <w:tcPr>
            <w:tcW w:w="2047" w:type="dxa"/>
            <w:tcBorders>
              <w:top w:val="nil"/>
              <w:left w:val="nil"/>
              <w:bottom w:val="nil"/>
              <w:right w:val="nil"/>
            </w:tcBorders>
            <w:shd w:val="clear" w:color="auto" w:fill="auto"/>
            <w:noWrap/>
            <w:vAlign w:val="bottom"/>
          </w:tcPr>
          <w:p w:rsidR="002807D5" w:rsidRPr="002807D5" w:rsidRDefault="002807D5" w:rsidP="002807D5">
            <w:pPr>
              <w:rPr>
                <w:rFonts w:ascii="Times New Roman" w:hAnsi="Times New Roman"/>
                <w:color w:val="0000D4"/>
                <w:sz w:val="24"/>
                <w:szCs w:val="20"/>
                <w:lang w:val="en-GB"/>
              </w:rPr>
            </w:pPr>
            <w:r w:rsidRPr="002807D5">
              <w:rPr>
                <w:rFonts w:ascii="Times New Roman" w:hAnsi="Times New Roman"/>
                <w:color w:val="0000D4"/>
                <w:sz w:val="24"/>
                <w:szCs w:val="20"/>
                <w:lang w:val="en-GB"/>
              </w:rPr>
              <w:t>3me Cru</w:t>
            </w:r>
          </w:p>
        </w:tc>
        <w:tc>
          <w:tcPr>
            <w:tcW w:w="1230" w:type="dxa"/>
            <w:tcBorders>
              <w:top w:val="nil"/>
              <w:left w:val="nil"/>
              <w:bottom w:val="nil"/>
              <w:right w:val="nil"/>
            </w:tcBorders>
            <w:shd w:val="clear" w:color="auto" w:fill="auto"/>
            <w:noWrap/>
            <w:vAlign w:val="bottom"/>
          </w:tcPr>
          <w:p w:rsidR="002807D5" w:rsidRPr="002807D5" w:rsidRDefault="002807D5" w:rsidP="002807D5">
            <w:pPr>
              <w:jc w:val="center"/>
              <w:rPr>
                <w:rFonts w:ascii="Times New Roman" w:hAnsi="Times New Roman"/>
                <w:sz w:val="24"/>
                <w:szCs w:val="20"/>
                <w:lang w:val="en-GB"/>
              </w:rPr>
            </w:pPr>
          </w:p>
        </w:tc>
      </w:tr>
      <w:tr w:rsidR="002807D5" w:rsidRPr="00F474AD">
        <w:trPr>
          <w:trHeight w:val="240"/>
        </w:trPr>
        <w:tc>
          <w:tcPr>
            <w:tcW w:w="2047" w:type="dxa"/>
            <w:tcBorders>
              <w:top w:val="nil"/>
              <w:left w:val="nil"/>
              <w:bottom w:val="nil"/>
              <w:right w:val="nil"/>
            </w:tcBorders>
            <w:shd w:val="clear" w:color="auto" w:fill="auto"/>
            <w:noWrap/>
            <w:vAlign w:val="bottom"/>
          </w:tcPr>
          <w:p w:rsidR="002807D5" w:rsidRPr="002807D5" w:rsidRDefault="002807D5" w:rsidP="002807D5">
            <w:pPr>
              <w:jc w:val="center"/>
              <w:rPr>
                <w:rFonts w:ascii="Times New Roman" w:hAnsi="Times New Roman"/>
                <w:sz w:val="24"/>
                <w:szCs w:val="20"/>
                <w:lang w:val="en-GB"/>
              </w:rPr>
            </w:pPr>
            <w:r w:rsidRPr="002807D5">
              <w:rPr>
                <w:rFonts w:ascii="Times New Roman" w:hAnsi="Times New Roman"/>
                <w:sz w:val="24"/>
                <w:szCs w:val="20"/>
                <w:lang w:val="en-GB"/>
              </w:rPr>
              <w:t xml:space="preserve">Boyd </w:t>
            </w:r>
            <w:proofErr w:type="spellStart"/>
            <w:r w:rsidRPr="002807D5">
              <w:rPr>
                <w:rFonts w:ascii="Times New Roman" w:hAnsi="Times New Roman"/>
                <w:sz w:val="24"/>
                <w:szCs w:val="20"/>
                <w:lang w:val="en-GB"/>
              </w:rPr>
              <w:t>Cantenac</w:t>
            </w:r>
            <w:proofErr w:type="spellEnd"/>
          </w:p>
        </w:tc>
        <w:tc>
          <w:tcPr>
            <w:tcW w:w="1230" w:type="dxa"/>
            <w:tcBorders>
              <w:top w:val="nil"/>
              <w:left w:val="nil"/>
              <w:bottom w:val="nil"/>
              <w:right w:val="nil"/>
            </w:tcBorders>
            <w:shd w:val="clear" w:color="auto" w:fill="auto"/>
            <w:noWrap/>
            <w:vAlign w:val="bottom"/>
          </w:tcPr>
          <w:p w:rsidR="002807D5" w:rsidRPr="002807D5" w:rsidRDefault="002807D5" w:rsidP="002807D5">
            <w:pPr>
              <w:jc w:val="center"/>
              <w:rPr>
                <w:rFonts w:ascii="Times New Roman" w:hAnsi="Times New Roman"/>
                <w:sz w:val="24"/>
                <w:szCs w:val="20"/>
                <w:lang w:val="en-GB"/>
              </w:rPr>
            </w:pPr>
            <w:r w:rsidRPr="002807D5">
              <w:rPr>
                <w:rFonts w:ascii="Times New Roman" w:hAnsi="Times New Roman"/>
                <w:sz w:val="24"/>
                <w:szCs w:val="20"/>
                <w:lang w:val="en-GB"/>
              </w:rPr>
              <w:t>66</w:t>
            </w:r>
          </w:p>
        </w:tc>
      </w:tr>
      <w:tr w:rsidR="002807D5" w:rsidRPr="00F474AD">
        <w:trPr>
          <w:trHeight w:val="240"/>
        </w:trPr>
        <w:tc>
          <w:tcPr>
            <w:tcW w:w="2047" w:type="dxa"/>
            <w:tcBorders>
              <w:top w:val="nil"/>
              <w:left w:val="nil"/>
              <w:bottom w:val="nil"/>
              <w:right w:val="nil"/>
            </w:tcBorders>
            <w:shd w:val="clear" w:color="auto" w:fill="auto"/>
            <w:noWrap/>
            <w:vAlign w:val="bottom"/>
          </w:tcPr>
          <w:p w:rsidR="002807D5" w:rsidRPr="002807D5" w:rsidRDefault="002807D5" w:rsidP="002807D5">
            <w:pPr>
              <w:jc w:val="center"/>
              <w:rPr>
                <w:rFonts w:ascii="Times New Roman" w:hAnsi="Times New Roman"/>
                <w:sz w:val="24"/>
                <w:szCs w:val="20"/>
                <w:lang w:val="en-GB"/>
              </w:rPr>
            </w:pPr>
            <w:r w:rsidRPr="002807D5">
              <w:rPr>
                <w:rFonts w:ascii="Times New Roman" w:hAnsi="Times New Roman"/>
                <w:sz w:val="24"/>
                <w:szCs w:val="20"/>
                <w:lang w:val="en-GB"/>
              </w:rPr>
              <w:t>Palmer</w:t>
            </w:r>
          </w:p>
        </w:tc>
        <w:tc>
          <w:tcPr>
            <w:tcW w:w="1230" w:type="dxa"/>
            <w:tcBorders>
              <w:top w:val="nil"/>
              <w:left w:val="nil"/>
              <w:bottom w:val="nil"/>
              <w:right w:val="nil"/>
            </w:tcBorders>
            <w:shd w:val="clear" w:color="auto" w:fill="auto"/>
            <w:noWrap/>
            <w:vAlign w:val="bottom"/>
          </w:tcPr>
          <w:p w:rsidR="002807D5" w:rsidRPr="002807D5" w:rsidRDefault="002807D5" w:rsidP="002807D5">
            <w:pPr>
              <w:jc w:val="center"/>
              <w:rPr>
                <w:rFonts w:ascii="Times New Roman" w:hAnsi="Times New Roman"/>
                <w:sz w:val="24"/>
                <w:szCs w:val="20"/>
                <w:lang w:val="en-GB"/>
              </w:rPr>
            </w:pPr>
            <w:r w:rsidRPr="002807D5">
              <w:rPr>
                <w:rFonts w:ascii="Times New Roman" w:hAnsi="Times New Roman"/>
                <w:sz w:val="24"/>
                <w:szCs w:val="20"/>
                <w:lang w:val="en-GB"/>
              </w:rPr>
              <w:t>504</w:t>
            </w:r>
          </w:p>
        </w:tc>
      </w:tr>
      <w:tr w:rsidR="002807D5" w:rsidRPr="00F474AD">
        <w:trPr>
          <w:trHeight w:val="240"/>
        </w:trPr>
        <w:tc>
          <w:tcPr>
            <w:tcW w:w="2047" w:type="dxa"/>
            <w:tcBorders>
              <w:top w:val="nil"/>
              <w:left w:val="nil"/>
              <w:bottom w:val="nil"/>
              <w:right w:val="nil"/>
            </w:tcBorders>
            <w:shd w:val="clear" w:color="auto" w:fill="auto"/>
            <w:noWrap/>
            <w:vAlign w:val="bottom"/>
          </w:tcPr>
          <w:p w:rsidR="002807D5" w:rsidRPr="002807D5" w:rsidRDefault="002807D5" w:rsidP="002807D5">
            <w:pPr>
              <w:rPr>
                <w:rFonts w:ascii="Times New Roman" w:hAnsi="Times New Roman"/>
                <w:color w:val="0000D4"/>
                <w:sz w:val="24"/>
                <w:szCs w:val="20"/>
                <w:lang w:val="en-GB"/>
              </w:rPr>
            </w:pPr>
            <w:r w:rsidRPr="002807D5">
              <w:rPr>
                <w:rFonts w:ascii="Times New Roman" w:hAnsi="Times New Roman"/>
                <w:color w:val="0000D4"/>
                <w:sz w:val="24"/>
                <w:szCs w:val="20"/>
                <w:lang w:val="en-GB"/>
              </w:rPr>
              <w:t>4me Cru</w:t>
            </w:r>
          </w:p>
        </w:tc>
        <w:tc>
          <w:tcPr>
            <w:tcW w:w="1230" w:type="dxa"/>
            <w:tcBorders>
              <w:top w:val="nil"/>
              <w:left w:val="nil"/>
              <w:bottom w:val="nil"/>
              <w:right w:val="nil"/>
            </w:tcBorders>
            <w:shd w:val="clear" w:color="auto" w:fill="auto"/>
            <w:noWrap/>
            <w:vAlign w:val="bottom"/>
          </w:tcPr>
          <w:p w:rsidR="002807D5" w:rsidRPr="002807D5" w:rsidRDefault="002807D5" w:rsidP="002807D5">
            <w:pPr>
              <w:jc w:val="center"/>
              <w:rPr>
                <w:rFonts w:ascii="Times New Roman" w:hAnsi="Times New Roman"/>
                <w:sz w:val="24"/>
                <w:szCs w:val="20"/>
                <w:lang w:val="en-GB"/>
              </w:rPr>
            </w:pPr>
          </w:p>
        </w:tc>
      </w:tr>
      <w:tr w:rsidR="002807D5" w:rsidRPr="00F474AD">
        <w:trPr>
          <w:trHeight w:val="240"/>
        </w:trPr>
        <w:tc>
          <w:tcPr>
            <w:tcW w:w="2047" w:type="dxa"/>
            <w:tcBorders>
              <w:top w:val="nil"/>
              <w:left w:val="nil"/>
              <w:bottom w:val="nil"/>
              <w:right w:val="nil"/>
            </w:tcBorders>
            <w:shd w:val="clear" w:color="auto" w:fill="auto"/>
            <w:noWrap/>
            <w:vAlign w:val="bottom"/>
          </w:tcPr>
          <w:p w:rsidR="002807D5" w:rsidRPr="002807D5" w:rsidRDefault="002807D5" w:rsidP="002807D5">
            <w:pPr>
              <w:jc w:val="center"/>
              <w:rPr>
                <w:rFonts w:ascii="Times New Roman" w:hAnsi="Times New Roman"/>
                <w:sz w:val="24"/>
                <w:szCs w:val="20"/>
                <w:lang w:val="en-GB"/>
              </w:rPr>
            </w:pPr>
            <w:proofErr w:type="spellStart"/>
            <w:r w:rsidRPr="002807D5">
              <w:rPr>
                <w:rFonts w:ascii="Times New Roman" w:hAnsi="Times New Roman"/>
                <w:sz w:val="24"/>
                <w:szCs w:val="20"/>
                <w:lang w:val="en-GB"/>
              </w:rPr>
              <w:t>Beychevelle</w:t>
            </w:r>
            <w:proofErr w:type="spellEnd"/>
          </w:p>
        </w:tc>
        <w:tc>
          <w:tcPr>
            <w:tcW w:w="1230" w:type="dxa"/>
            <w:tcBorders>
              <w:top w:val="nil"/>
              <w:left w:val="nil"/>
              <w:bottom w:val="nil"/>
              <w:right w:val="nil"/>
            </w:tcBorders>
            <w:shd w:val="clear" w:color="auto" w:fill="auto"/>
            <w:noWrap/>
            <w:vAlign w:val="bottom"/>
          </w:tcPr>
          <w:p w:rsidR="002807D5" w:rsidRPr="002807D5" w:rsidRDefault="002807D5" w:rsidP="002807D5">
            <w:pPr>
              <w:jc w:val="center"/>
              <w:rPr>
                <w:rFonts w:ascii="Times New Roman" w:hAnsi="Times New Roman"/>
                <w:sz w:val="24"/>
                <w:szCs w:val="20"/>
                <w:lang w:val="en-GB"/>
              </w:rPr>
            </w:pPr>
            <w:r w:rsidRPr="002807D5">
              <w:rPr>
                <w:rFonts w:ascii="Times New Roman" w:hAnsi="Times New Roman"/>
                <w:sz w:val="24"/>
                <w:szCs w:val="20"/>
                <w:lang w:val="en-GB"/>
              </w:rPr>
              <w:t>219</w:t>
            </w:r>
          </w:p>
        </w:tc>
      </w:tr>
      <w:tr w:rsidR="002807D5" w:rsidRPr="00F474AD">
        <w:trPr>
          <w:trHeight w:val="240"/>
        </w:trPr>
        <w:tc>
          <w:tcPr>
            <w:tcW w:w="2047" w:type="dxa"/>
            <w:tcBorders>
              <w:top w:val="nil"/>
              <w:left w:val="nil"/>
              <w:bottom w:val="nil"/>
              <w:right w:val="nil"/>
            </w:tcBorders>
            <w:shd w:val="clear" w:color="auto" w:fill="auto"/>
            <w:noWrap/>
            <w:vAlign w:val="bottom"/>
          </w:tcPr>
          <w:p w:rsidR="002807D5" w:rsidRPr="002807D5" w:rsidRDefault="002807D5" w:rsidP="002807D5">
            <w:pPr>
              <w:jc w:val="center"/>
              <w:rPr>
                <w:rFonts w:ascii="Times New Roman" w:hAnsi="Times New Roman"/>
                <w:sz w:val="24"/>
                <w:szCs w:val="20"/>
                <w:lang w:val="en-GB"/>
              </w:rPr>
            </w:pPr>
            <w:proofErr w:type="spellStart"/>
            <w:r w:rsidRPr="002807D5">
              <w:rPr>
                <w:rFonts w:ascii="Times New Roman" w:hAnsi="Times New Roman"/>
                <w:sz w:val="24"/>
                <w:szCs w:val="20"/>
                <w:lang w:val="en-GB"/>
              </w:rPr>
              <w:t>Prieure</w:t>
            </w:r>
            <w:proofErr w:type="spellEnd"/>
            <w:r w:rsidRPr="002807D5">
              <w:rPr>
                <w:rFonts w:ascii="Times New Roman" w:hAnsi="Times New Roman"/>
                <w:sz w:val="24"/>
                <w:szCs w:val="20"/>
                <w:lang w:val="en-GB"/>
              </w:rPr>
              <w:t xml:space="preserve"> </w:t>
            </w:r>
            <w:proofErr w:type="spellStart"/>
            <w:r w:rsidRPr="002807D5">
              <w:rPr>
                <w:rFonts w:ascii="Times New Roman" w:hAnsi="Times New Roman"/>
                <w:sz w:val="24"/>
                <w:szCs w:val="20"/>
                <w:lang w:val="en-GB"/>
              </w:rPr>
              <w:t>Lichine</w:t>
            </w:r>
            <w:proofErr w:type="spellEnd"/>
          </w:p>
        </w:tc>
        <w:tc>
          <w:tcPr>
            <w:tcW w:w="1230" w:type="dxa"/>
            <w:tcBorders>
              <w:top w:val="nil"/>
              <w:left w:val="nil"/>
              <w:bottom w:val="nil"/>
              <w:right w:val="nil"/>
            </w:tcBorders>
            <w:shd w:val="clear" w:color="auto" w:fill="auto"/>
            <w:noWrap/>
            <w:vAlign w:val="bottom"/>
          </w:tcPr>
          <w:p w:rsidR="002807D5" w:rsidRPr="002807D5" w:rsidRDefault="002807D5" w:rsidP="002807D5">
            <w:pPr>
              <w:jc w:val="center"/>
              <w:rPr>
                <w:rFonts w:ascii="Times New Roman" w:hAnsi="Times New Roman"/>
                <w:sz w:val="24"/>
                <w:szCs w:val="20"/>
                <w:lang w:val="en-GB"/>
              </w:rPr>
            </w:pPr>
            <w:r w:rsidRPr="002807D5">
              <w:rPr>
                <w:rFonts w:ascii="Times New Roman" w:hAnsi="Times New Roman"/>
                <w:sz w:val="24"/>
                <w:szCs w:val="20"/>
                <w:lang w:val="en-GB"/>
              </w:rPr>
              <w:t>119</w:t>
            </w:r>
          </w:p>
        </w:tc>
      </w:tr>
      <w:tr w:rsidR="002807D5" w:rsidRPr="00F474AD">
        <w:trPr>
          <w:trHeight w:val="240"/>
        </w:trPr>
        <w:tc>
          <w:tcPr>
            <w:tcW w:w="2047" w:type="dxa"/>
            <w:tcBorders>
              <w:top w:val="nil"/>
              <w:left w:val="nil"/>
              <w:bottom w:val="nil"/>
              <w:right w:val="nil"/>
            </w:tcBorders>
            <w:shd w:val="clear" w:color="auto" w:fill="auto"/>
            <w:noWrap/>
            <w:vAlign w:val="bottom"/>
          </w:tcPr>
          <w:p w:rsidR="002807D5" w:rsidRPr="002807D5" w:rsidRDefault="002807D5" w:rsidP="002807D5">
            <w:pPr>
              <w:rPr>
                <w:rFonts w:ascii="Times New Roman" w:hAnsi="Times New Roman"/>
                <w:color w:val="0000D4"/>
                <w:sz w:val="24"/>
                <w:szCs w:val="20"/>
                <w:lang w:val="en-GB"/>
              </w:rPr>
            </w:pPr>
            <w:r w:rsidRPr="002807D5">
              <w:rPr>
                <w:rFonts w:ascii="Times New Roman" w:hAnsi="Times New Roman"/>
                <w:color w:val="0000D4"/>
                <w:sz w:val="24"/>
                <w:szCs w:val="20"/>
                <w:lang w:val="en-GB"/>
              </w:rPr>
              <w:t>5me Cru</w:t>
            </w:r>
          </w:p>
        </w:tc>
        <w:tc>
          <w:tcPr>
            <w:tcW w:w="1230" w:type="dxa"/>
            <w:tcBorders>
              <w:top w:val="nil"/>
              <w:left w:val="nil"/>
              <w:bottom w:val="nil"/>
              <w:right w:val="nil"/>
            </w:tcBorders>
            <w:shd w:val="clear" w:color="auto" w:fill="auto"/>
            <w:noWrap/>
            <w:vAlign w:val="bottom"/>
          </w:tcPr>
          <w:p w:rsidR="002807D5" w:rsidRPr="002807D5" w:rsidRDefault="002807D5" w:rsidP="002807D5">
            <w:pPr>
              <w:jc w:val="center"/>
              <w:rPr>
                <w:rFonts w:ascii="Times New Roman" w:hAnsi="Times New Roman"/>
                <w:sz w:val="24"/>
                <w:szCs w:val="20"/>
                <w:lang w:val="en-GB"/>
              </w:rPr>
            </w:pPr>
          </w:p>
        </w:tc>
      </w:tr>
      <w:tr w:rsidR="002807D5" w:rsidRPr="00F474AD">
        <w:trPr>
          <w:trHeight w:val="240"/>
        </w:trPr>
        <w:tc>
          <w:tcPr>
            <w:tcW w:w="2047" w:type="dxa"/>
            <w:tcBorders>
              <w:top w:val="nil"/>
              <w:left w:val="nil"/>
              <w:bottom w:val="nil"/>
              <w:right w:val="nil"/>
            </w:tcBorders>
            <w:shd w:val="clear" w:color="auto" w:fill="auto"/>
            <w:noWrap/>
            <w:vAlign w:val="bottom"/>
          </w:tcPr>
          <w:p w:rsidR="002807D5" w:rsidRPr="002807D5" w:rsidRDefault="002807D5" w:rsidP="002807D5">
            <w:pPr>
              <w:jc w:val="center"/>
              <w:rPr>
                <w:rFonts w:ascii="Times New Roman" w:hAnsi="Times New Roman"/>
                <w:sz w:val="24"/>
                <w:szCs w:val="20"/>
                <w:lang w:val="en-GB"/>
              </w:rPr>
            </w:pPr>
            <w:r w:rsidRPr="002807D5">
              <w:rPr>
                <w:rFonts w:ascii="Times New Roman" w:hAnsi="Times New Roman"/>
                <w:sz w:val="24"/>
                <w:szCs w:val="20"/>
                <w:lang w:val="en-GB"/>
              </w:rPr>
              <w:t xml:space="preserve">Cos </w:t>
            </w:r>
            <w:proofErr w:type="spellStart"/>
            <w:r w:rsidRPr="002807D5">
              <w:rPr>
                <w:rFonts w:ascii="Times New Roman" w:hAnsi="Times New Roman"/>
                <w:sz w:val="24"/>
                <w:szCs w:val="20"/>
                <w:lang w:val="en-GB"/>
              </w:rPr>
              <w:t>Labory</w:t>
            </w:r>
            <w:proofErr w:type="spellEnd"/>
          </w:p>
        </w:tc>
        <w:tc>
          <w:tcPr>
            <w:tcW w:w="1230" w:type="dxa"/>
            <w:tcBorders>
              <w:top w:val="nil"/>
              <w:left w:val="nil"/>
              <w:bottom w:val="nil"/>
              <w:right w:val="nil"/>
            </w:tcBorders>
            <w:shd w:val="clear" w:color="auto" w:fill="auto"/>
            <w:noWrap/>
            <w:vAlign w:val="bottom"/>
          </w:tcPr>
          <w:p w:rsidR="002807D5" w:rsidRPr="002807D5" w:rsidRDefault="002807D5" w:rsidP="002807D5">
            <w:pPr>
              <w:jc w:val="center"/>
              <w:rPr>
                <w:rFonts w:ascii="Times New Roman" w:hAnsi="Times New Roman"/>
                <w:sz w:val="24"/>
                <w:szCs w:val="20"/>
                <w:lang w:val="en-GB"/>
              </w:rPr>
            </w:pPr>
            <w:r w:rsidRPr="002807D5">
              <w:rPr>
                <w:rFonts w:ascii="Times New Roman" w:hAnsi="Times New Roman"/>
                <w:sz w:val="24"/>
                <w:szCs w:val="20"/>
                <w:lang w:val="en-GB"/>
              </w:rPr>
              <w:t>224</w:t>
            </w:r>
          </w:p>
        </w:tc>
      </w:tr>
      <w:tr w:rsidR="002807D5" w:rsidRPr="00F474AD">
        <w:trPr>
          <w:trHeight w:val="240"/>
        </w:trPr>
        <w:tc>
          <w:tcPr>
            <w:tcW w:w="2047" w:type="dxa"/>
            <w:tcBorders>
              <w:top w:val="nil"/>
              <w:left w:val="nil"/>
              <w:bottom w:val="nil"/>
              <w:right w:val="nil"/>
            </w:tcBorders>
            <w:shd w:val="clear" w:color="auto" w:fill="auto"/>
            <w:noWrap/>
            <w:vAlign w:val="bottom"/>
          </w:tcPr>
          <w:p w:rsidR="002807D5" w:rsidRPr="002807D5" w:rsidRDefault="002807D5" w:rsidP="002807D5">
            <w:pPr>
              <w:jc w:val="center"/>
              <w:rPr>
                <w:rFonts w:ascii="Times New Roman" w:hAnsi="Times New Roman"/>
                <w:sz w:val="24"/>
                <w:szCs w:val="20"/>
                <w:lang w:val="en-GB"/>
              </w:rPr>
            </w:pPr>
            <w:r w:rsidRPr="002807D5">
              <w:rPr>
                <w:rFonts w:ascii="Times New Roman" w:hAnsi="Times New Roman"/>
                <w:sz w:val="24"/>
                <w:szCs w:val="20"/>
                <w:lang w:val="en-GB"/>
              </w:rPr>
              <w:t xml:space="preserve">Lynch </w:t>
            </w:r>
            <w:proofErr w:type="spellStart"/>
            <w:r w:rsidRPr="002807D5">
              <w:rPr>
                <w:rFonts w:ascii="Times New Roman" w:hAnsi="Times New Roman"/>
                <w:sz w:val="24"/>
                <w:szCs w:val="20"/>
                <w:lang w:val="en-GB"/>
              </w:rPr>
              <w:t>Bages</w:t>
            </w:r>
            <w:proofErr w:type="spellEnd"/>
          </w:p>
        </w:tc>
        <w:tc>
          <w:tcPr>
            <w:tcW w:w="1230" w:type="dxa"/>
            <w:tcBorders>
              <w:top w:val="nil"/>
              <w:left w:val="nil"/>
              <w:bottom w:val="nil"/>
              <w:right w:val="nil"/>
            </w:tcBorders>
            <w:shd w:val="clear" w:color="auto" w:fill="auto"/>
            <w:noWrap/>
            <w:vAlign w:val="bottom"/>
          </w:tcPr>
          <w:p w:rsidR="002807D5" w:rsidRPr="002807D5" w:rsidRDefault="002807D5" w:rsidP="002807D5">
            <w:pPr>
              <w:jc w:val="center"/>
              <w:rPr>
                <w:rFonts w:ascii="Times New Roman" w:hAnsi="Times New Roman"/>
                <w:sz w:val="24"/>
                <w:szCs w:val="20"/>
                <w:lang w:val="en-GB"/>
              </w:rPr>
            </w:pPr>
            <w:r w:rsidRPr="002807D5">
              <w:rPr>
                <w:rFonts w:ascii="Times New Roman" w:hAnsi="Times New Roman"/>
                <w:sz w:val="24"/>
                <w:szCs w:val="20"/>
                <w:lang w:val="en-GB"/>
              </w:rPr>
              <w:t>422</w:t>
            </w:r>
          </w:p>
        </w:tc>
      </w:tr>
    </w:tbl>
    <w:p w:rsidR="005D3FD9" w:rsidRDefault="005D3FD9"/>
    <w:p w:rsidR="005D3FD9" w:rsidRDefault="005D3FD9"/>
    <w:p w:rsidR="005D3FD9" w:rsidRDefault="005D3FD9"/>
    <w:p w:rsidR="005D3FD9" w:rsidRDefault="005D3FD9"/>
    <w:p w:rsidR="005D3FD9" w:rsidRDefault="005D3FD9"/>
    <w:p w:rsidR="005D3FD9" w:rsidRDefault="005D3FD9"/>
    <w:p w:rsidR="005D3FD9" w:rsidRDefault="005D3FD9"/>
    <w:p w:rsidR="005D3FD9" w:rsidRDefault="005D3FD9"/>
    <w:p w:rsidR="005D3FD9" w:rsidRDefault="005D3FD9"/>
    <w:p w:rsidR="005D3FD9" w:rsidRDefault="005D3FD9"/>
    <w:p w:rsidR="005D3FD9" w:rsidRDefault="005D3FD9"/>
    <w:p w:rsidR="005D3FD9" w:rsidRDefault="005D3FD9"/>
    <w:p w:rsidR="005D3FD9" w:rsidRDefault="005D3FD9"/>
    <w:p w:rsidR="005D3FD9" w:rsidRDefault="005D3FD9"/>
    <w:p w:rsidR="005D3FD9" w:rsidRDefault="005D3FD9"/>
    <w:p w:rsidR="005D3FD9" w:rsidRDefault="005D3FD9"/>
    <w:p w:rsidR="005D3FD9" w:rsidRDefault="005D3FD9"/>
    <w:p w:rsidR="005D3FD9" w:rsidRDefault="005D3FD9"/>
    <w:p w:rsidR="005D3FD9" w:rsidRDefault="005D3FD9"/>
    <w:p w:rsidR="005D3FD9" w:rsidRDefault="005D3FD9"/>
    <w:p w:rsidR="005D3FD9" w:rsidRDefault="005D3FD9"/>
    <w:p w:rsidR="005D3FD9" w:rsidRDefault="005D3FD9"/>
    <w:p w:rsidR="005D3FD9" w:rsidRDefault="005D3FD9"/>
    <w:p w:rsidR="005D3FD9" w:rsidRDefault="005D3FD9"/>
    <w:p w:rsidR="005D3FD9" w:rsidRPr="002807D5" w:rsidRDefault="005D3FD9" w:rsidP="005D3FD9">
      <w:pPr>
        <w:rPr>
          <w:rFonts w:ascii="Times New Roman" w:hAnsi="Times New Roman"/>
        </w:rPr>
      </w:pPr>
      <w:r>
        <w:rPr>
          <w:rFonts w:ascii="Times New Roman" w:hAnsi="Times New Roman"/>
        </w:rPr>
        <w:t>A</w:t>
      </w:r>
      <w:r w:rsidRPr="002807D5">
        <w:rPr>
          <w:rFonts w:ascii="Times New Roman" w:hAnsi="Times New Roman"/>
        </w:rPr>
        <w:t>ndere streken keken natuurlijk met een scheel oog</w:t>
      </w:r>
      <w:r>
        <w:rPr>
          <w:rFonts w:ascii="Times New Roman" w:hAnsi="Times New Roman"/>
        </w:rPr>
        <w:t xml:space="preserve"> naar deze uiterst slimme marke</w:t>
      </w:r>
      <w:r w:rsidRPr="002807D5">
        <w:rPr>
          <w:rFonts w:ascii="Times New Roman" w:hAnsi="Times New Roman"/>
        </w:rPr>
        <w:t xml:space="preserve">ting truc en probeerden ook zoiets. Maar als op uw flesje </w:t>
      </w:r>
      <w:proofErr w:type="spellStart"/>
      <w:r w:rsidRPr="002807D5">
        <w:rPr>
          <w:rFonts w:ascii="Times New Roman" w:hAnsi="Times New Roman"/>
        </w:rPr>
        <w:t>St</w:t>
      </w:r>
      <w:proofErr w:type="spellEnd"/>
      <w:r w:rsidRPr="002807D5">
        <w:rPr>
          <w:rFonts w:ascii="Times New Roman" w:hAnsi="Times New Roman"/>
        </w:rPr>
        <w:t xml:space="preserve"> </w:t>
      </w:r>
      <w:proofErr w:type="spellStart"/>
      <w:r w:rsidRPr="002807D5">
        <w:rPr>
          <w:rFonts w:ascii="Times New Roman" w:hAnsi="Times New Roman"/>
        </w:rPr>
        <w:t>Emillion</w:t>
      </w:r>
      <w:proofErr w:type="spellEnd"/>
      <w:r w:rsidRPr="002807D5">
        <w:rPr>
          <w:rFonts w:ascii="Times New Roman" w:hAnsi="Times New Roman"/>
        </w:rPr>
        <w:t xml:space="preserve"> de magische woorden </w:t>
      </w:r>
      <w:r w:rsidRPr="002807D5">
        <w:rPr>
          <w:rFonts w:ascii="Times New Roman" w:hAnsi="Times New Roman"/>
          <w:i/>
        </w:rPr>
        <w:t>Grand cru</w:t>
      </w:r>
      <w:r w:rsidRPr="002807D5">
        <w:rPr>
          <w:rFonts w:ascii="Times New Roman" w:hAnsi="Times New Roman"/>
        </w:rPr>
        <w:t xml:space="preserve"> staan, heeft dat toch </w:t>
      </w:r>
      <w:r>
        <w:rPr>
          <w:rFonts w:ascii="Times New Roman" w:hAnsi="Times New Roman"/>
        </w:rPr>
        <w:t xml:space="preserve">nog steeds </w:t>
      </w:r>
      <w:r w:rsidRPr="002807D5">
        <w:rPr>
          <w:rFonts w:ascii="Times New Roman" w:hAnsi="Times New Roman"/>
        </w:rPr>
        <w:t xml:space="preserve">weinig te betekenen. </w:t>
      </w:r>
    </w:p>
    <w:p w:rsidR="00DD3E20" w:rsidRDefault="00DD3E20">
      <w:r>
        <w:br w:type="column"/>
      </w:r>
    </w:p>
    <w:p w:rsidR="00DD3E20" w:rsidRDefault="00DD3E20">
      <w:r>
        <w:rPr>
          <w:u w:val="single"/>
        </w:rPr>
        <w:tab/>
      </w:r>
      <w:r>
        <w:rPr>
          <w:u w:val="single"/>
        </w:rPr>
        <w:tab/>
      </w:r>
      <w:r>
        <w:rPr>
          <w:u w:val="single"/>
        </w:rPr>
        <w:tab/>
      </w:r>
      <w:r>
        <w:rPr>
          <w:u w:val="single"/>
        </w:rPr>
        <w:tab/>
      </w:r>
      <w:r>
        <w:rPr>
          <w:u w:val="single"/>
        </w:rPr>
        <w:tab/>
      </w:r>
      <w:r>
        <w:rPr>
          <w:u w:val="single"/>
        </w:rPr>
        <w:tab/>
      </w:r>
      <w:r>
        <w:rPr>
          <w:u w:val="single"/>
        </w:rPr>
        <w:tab/>
      </w:r>
    </w:p>
    <w:p w:rsidR="00DD3E20" w:rsidRDefault="00DD3E20">
      <w:pPr>
        <w:rPr>
          <w:rFonts w:ascii="Capitals" w:hAnsi="Capitals"/>
        </w:rPr>
      </w:pPr>
      <w:r w:rsidRPr="00DD3E20">
        <w:rPr>
          <w:rFonts w:ascii="Capitals" w:hAnsi="Capitals"/>
        </w:rPr>
        <w:t xml:space="preserve">Het eerste slokje van Felix </w:t>
      </w:r>
      <w:proofErr w:type="spellStart"/>
      <w:r w:rsidRPr="00DD3E20">
        <w:rPr>
          <w:rFonts w:ascii="Capitals" w:hAnsi="Capitals"/>
        </w:rPr>
        <w:t>Schreuder</w:t>
      </w:r>
      <w:proofErr w:type="spellEnd"/>
    </w:p>
    <w:p w:rsidR="00DD3E20" w:rsidRDefault="00DD3E20">
      <w:pPr>
        <w:rPr>
          <w:rFonts w:ascii="Capitals" w:hAnsi="Capitals"/>
        </w:rPr>
      </w:pPr>
    </w:p>
    <w:p w:rsidR="00DD3E20" w:rsidRPr="00DD3E20" w:rsidRDefault="00DD3E20" w:rsidP="00DD3E20">
      <w:pPr>
        <w:rPr>
          <w:rFonts w:ascii="Times New Roman" w:hAnsi="Times New Roman"/>
        </w:rPr>
      </w:pPr>
      <w:r w:rsidRPr="00DD3E20">
        <w:rPr>
          <w:rFonts w:ascii="Times New Roman" w:hAnsi="Times New Roman"/>
        </w:rPr>
        <w:t>In mijn ouderlijk huis werd bij het eten regelmatig wijn geschonken. Zo werd het drinken van wijn vanaf mijn middelbare schooltijd een vaste gewoonte. Aanvankelijk werd het vocht aangelengd met water, maar vanaf mijn 18</w:t>
      </w:r>
      <w:r w:rsidRPr="00DD3E20">
        <w:rPr>
          <w:rFonts w:ascii="Times New Roman" w:hAnsi="Times New Roman"/>
          <w:vertAlign w:val="superscript"/>
        </w:rPr>
        <w:t xml:space="preserve">e </w:t>
      </w:r>
      <w:r w:rsidRPr="00DD3E20">
        <w:rPr>
          <w:rFonts w:ascii="Times New Roman" w:hAnsi="Times New Roman"/>
        </w:rPr>
        <w:t xml:space="preserve">werd mij duidelijk dat </w:t>
      </w:r>
      <w:proofErr w:type="spellStart"/>
      <w:r w:rsidRPr="00DD3E20">
        <w:rPr>
          <w:rFonts w:ascii="Times New Roman" w:hAnsi="Times New Roman"/>
        </w:rPr>
        <w:t>dat</w:t>
      </w:r>
      <w:proofErr w:type="spellEnd"/>
      <w:r w:rsidRPr="00DD3E20">
        <w:rPr>
          <w:rFonts w:ascii="Times New Roman" w:hAnsi="Times New Roman"/>
        </w:rPr>
        <w:t xml:space="preserve"> beter achterwege kon blijven. </w:t>
      </w:r>
    </w:p>
    <w:p w:rsidR="00DD3E20" w:rsidRPr="00DD3E20" w:rsidRDefault="00DD3E20" w:rsidP="00DD3E20">
      <w:pPr>
        <w:rPr>
          <w:rFonts w:ascii="Times New Roman" w:hAnsi="Times New Roman"/>
        </w:rPr>
      </w:pPr>
      <w:r w:rsidRPr="00DD3E20">
        <w:rPr>
          <w:rFonts w:ascii="Times New Roman" w:hAnsi="Times New Roman"/>
        </w:rPr>
        <w:t xml:space="preserve">Het drinken van wijn was in de jaren ’50 nog lang niet zo algemeen als tegenwoordig. De wijnen werden toen geleverd door lokale slijterijen en enkele landelijk bekende wijnkopers. </w:t>
      </w:r>
    </w:p>
    <w:p w:rsidR="00DD3E20" w:rsidRPr="00DD3E20" w:rsidRDefault="00DD3E20" w:rsidP="00DD3E20">
      <w:pPr>
        <w:rPr>
          <w:rFonts w:ascii="Times New Roman" w:hAnsi="Times New Roman"/>
        </w:rPr>
      </w:pPr>
      <w:r w:rsidRPr="00DD3E20">
        <w:rPr>
          <w:rFonts w:ascii="Times New Roman" w:hAnsi="Times New Roman"/>
        </w:rPr>
        <w:t xml:space="preserve">Mijn vader dronk graag een goede wijn, maar gunde zich niet de tijd om zich al proevend verder in die materie te verdiepen. Om dit op te lossen had hij drie landelijk bekende wijnkopers uitgenodigd om zijn voorraad op peil te houden en aan te vullen met wat hierin naar hun mening ontbrak. Alle drie hadden vrij toegang tot zijn wijnkelder, ook als hij zelf niet aanwezig was. Ongetwijfeld zullen deze leveranciers enkele spelregels in acht hebben moeten nemen, maar omdat de een niet voor de ander wilde onder doen bleef zijn wijnkelder altijd goed gevuld met aangename wijnen. Op een gegeven moment kreeg hij van één van zijn leveranciers de vraag of deze de door hem geleverde wijn mocht terugkopen. Zijn eigen voorraad hiervan was namelijk uitgeput en hij had er een klant voor. Die vraag was zo buiten de orde dat de man van verdere leverantie werd uitgesloten. De klandizie ging naar een correcter wijnkoper. </w:t>
      </w:r>
    </w:p>
    <w:p w:rsidR="00DD3E20" w:rsidRDefault="00DD3E20" w:rsidP="00DD3E20">
      <w:pPr>
        <w:rPr>
          <w:rFonts w:ascii="Times New Roman" w:hAnsi="Times New Roman"/>
        </w:rPr>
      </w:pPr>
      <w:r w:rsidRPr="00DD3E20">
        <w:rPr>
          <w:rFonts w:ascii="Times New Roman" w:hAnsi="Times New Roman"/>
        </w:rPr>
        <w:t xml:space="preserve">Zoals het met vele gebruiken gaat raakte dit systeem op den duur in verval en werd de voorraad niet meer aangevuld. Bij het opruimen van mijn ouderlijk huis vond ik vele jaren later in een verborgen hoekje van de kelder een magnum </w:t>
      </w:r>
      <w:proofErr w:type="spellStart"/>
      <w:r w:rsidRPr="00DD3E20">
        <w:rPr>
          <w:rFonts w:ascii="Times New Roman" w:hAnsi="Times New Roman"/>
        </w:rPr>
        <w:t>Pomerol</w:t>
      </w:r>
      <w:proofErr w:type="spellEnd"/>
      <w:r w:rsidRPr="00DD3E20">
        <w:rPr>
          <w:rFonts w:ascii="Times New Roman" w:hAnsi="Times New Roman"/>
        </w:rPr>
        <w:t xml:space="preserve"> van vele jaren geleden, vergeten en nooit van zijn plaats gekomen. Na de verdeling van de goederen uit het ouderlijk huis hebben de acht kinderen </w:t>
      </w:r>
      <w:proofErr w:type="spellStart"/>
      <w:r w:rsidRPr="00DD3E20">
        <w:rPr>
          <w:rFonts w:ascii="Times New Roman" w:hAnsi="Times New Roman"/>
        </w:rPr>
        <w:t>Schreuder</w:t>
      </w:r>
      <w:proofErr w:type="spellEnd"/>
      <w:r w:rsidRPr="00DD3E20">
        <w:rPr>
          <w:rFonts w:ascii="Times New Roman" w:hAnsi="Times New Roman"/>
        </w:rPr>
        <w:t xml:space="preserve"> deze fles plechtig soldaat gemaakt.  </w:t>
      </w:r>
    </w:p>
    <w:p w:rsidR="00DD3E20" w:rsidRPr="00DD3E20" w:rsidRDefault="00DD3E20" w:rsidP="00DD3E20">
      <w:pPr>
        <w:rPr>
          <w:rFonts w:ascii="Times New Roman" w:hAnsi="Times New Roman"/>
        </w:rPr>
      </w:pPr>
      <w:r w:rsidRPr="00DD3E20">
        <w:rPr>
          <w:rFonts w:ascii="Times New Roman" w:hAnsi="Times New Roman"/>
        </w:rPr>
        <w:t>Nectar gelijk.</w:t>
      </w:r>
    </w:p>
    <w:p w:rsidR="00DD3E20" w:rsidRDefault="00DD3E20">
      <w:pPr>
        <w:rPr>
          <w:rFonts w:ascii="Times New Roman" w:hAnsi="Times New Roman"/>
        </w:rPr>
      </w:pP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p>
    <w:p w:rsidR="00DD3E20" w:rsidRPr="00DD3E20" w:rsidRDefault="00DD3E20" w:rsidP="00DD3E20">
      <w:pPr>
        <w:rPr>
          <w:rFonts w:ascii="Capitals" w:hAnsi="Capitals"/>
        </w:rPr>
      </w:pPr>
      <w:r>
        <w:rPr>
          <w:rFonts w:ascii="Capitals" w:hAnsi="Capitals"/>
        </w:rPr>
        <w:t>wijngebieden</w:t>
      </w:r>
    </w:p>
    <w:p w:rsidR="00DD3E20" w:rsidRDefault="00DD3E20" w:rsidP="00DD3E20">
      <w:pPr>
        <w:rPr>
          <w:rFonts w:ascii="Times New Roman" w:hAnsi="Times New Roman"/>
        </w:rPr>
      </w:pPr>
      <w:r>
        <w:rPr>
          <w:rFonts w:ascii="Times New Roman" w:hAnsi="Times New Roman"/>
        </w:rPr>
        <w:t>Een gebruikelijke manier van ordening is naar Streek van Herkomst. Wijnen die dicht bij elkaar zijn ontstaan lijken inderdaad op elkaar, doordat ze volgens de daar geldende gewoonten zijn gemaakt. In een andere streek gelden weer andere gewoonten. Bovendien verschillen klimaat en bodem per streek. Elk wijnland heeft wijnkaarten in talloze versies. Als voorbeeld Hongarije.</w:t>
      </w:r>
    </w:p>
    <w:p w:rsidR="00DD3E20" w:rsidRDefault="00DD3E20" w:rsidP="00DD3E20">
      <w:pPr>
        <w:rPr>
          <w:rFonts w:ascii="Times New Roman" w:hAnsi="Times New Roman"/>
        </w:rPr>
      </w:pPr>
      <w:r>
        <w:rPr>
          <w:rFonts w:ascii="Times New Roman" w:hAnsi="Times New Roman"/>
          <w:noProof/>
          <w:lang w:val="en-US"/>
        </w:rPr>
        <w:drawing>
          <wp:anchor distT="0" distB="0" distL="114300" distR="114300" simplePos="0" relativeHeight="251660288" behindDoc="0" locked="0" layoutInCell="1" allowOverlap="1">
            <wp:simplePos x="0" y="0"/>
            <wp:positionH relativeFrom="column">
              <wp:posOffset>265430</wp:posOffset>
            </wp:positionH>
            <wp:positionV relativeFrom="paragraph">
              <wp:posOffset>33655</wp:posOffset>
            </wp:positionV>
            <wp:extent cx="2627630" cy="1948180"/>
            <wp:effectExtent l="25400" t="0" r="0" b="0"/>
            <wp:wrapTight wrapText="bothSides">
              <wp:wrapPolygon edited="0">
                <wp:start x="-209" y="0"/>
                <wp:lineTo x="-209" y="21403"/>
                <wp:lineTo x="21506" y="21403"/>
                <wp:lineTo x="21506" y="0"/>
                <wp:lineTo x="-209" y="0"/>
              </wp:wrapPolygon>
            </wp:wrapTight>
            <wp:docPr id="3" name="" descr="::::Desktop:wijnregios_hongarij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wijnregios_hongarije.jpg"/>
                    <pic:cNvPicPr>
                      <a:picLocks noChangeAspect="1" noChangeArrowheads="1"/>
                    </pic:cNvPicPr>
                  </pic:nvPicPr>
                  <pic:blipFill>
                    <a:blip r:embed="rId6"/>
                    <a:srcRect/>
                    <a:stretch>
                      <a:fillRect/>
                    </a:stretch>
                  </pic:blipFill>
                  <pic:spPr bwMode="auto">
                    <a:xfrm>
                      <a:off x="0" y="0"/>
                      <a:ext cx="2627630" cy="1948180"/>
                    </a:xfrm>
                    <a:prstGeom prst="rect">
                      <a:avLst/>
                    </a:prstGeom>
                    <a:noFill/>
                    <a:ln w="9525">
                      <a:noFill/>
                      <a:miter lim="800000"/>
                      <a:headEnd/>
                      <a:tailEnd/>
                    </a:ln>
                  </pic:spPr>
                </pic:pic>
              </a:graphicData>
            </a:graphic>
          </wp:anchor>
        </w:drawing>
      </w:r>
    </w:p>
    <w:p w:rsidR="00DD3E20" w:rsidRDefault="00DD3E20" w:rsidP="00DD3E20">
      <w:pPr>
        <w:rPr>
          <w:rFonts w:ascii="Times New Roman" w:hAnsi="Times New Roman"/>
        </w:rPr>
      </w:pPr>
    </w:p>
    <w:p w:rsidR="00DD3E20" w:rsidRPr="00DD3E20" w:rsidRDefault="00DD3E20" w:rsidP="00DD3E20">
      <w:pPr>
        <w:rPr>
          <w:rFonts w:ascii="Times New Roman" w:hAnsi="Times New Roman"/>
        </w:rPr>
      </w:pPr>
    </w:p>
    <w:p w:rsidR="00DD3E20" w:rsidRDefault="00DD3E20">
      <w:pPr>
        <w:rPr>
          <w:rFonts w:ascii="Times New Roman" w:hAnsi="Times New Roman"/>
        </w:rPr>
      </w:pPr>
    </w:p>
    <w:p w:rsidR="00DD3E20" w:rsidRDefault="00DD3E20">
      <w:pPr>
        <w:rPr>
          <w:rFonts w:ascii="Times New Roman" w:hAnsi="Times New Roman"/>
        </w:rPr>
      </w:pPr>
    </w:p>
    <w:p w:rsidR="00DD3E20" w:rsidRDefault="00DD3E20">
      <w:pPr>
        <w:rPr>
          <w:rFonts w:ascii="Times New Roman" w:hAnsi="Times New Roman"/>
        </w:rPr>
      </w:pPr>
    </w:p>
    <w:p w:rsidR="00DD3E20" w:rsidRDefault="00DD3E20">
      <w:pPr>
        <w:rPr>
          <w:rFonts w:ascii="Times New Roman" w:hAnsi="Times New Roman"/>
        </w:rPr>
      </w:pPr>
    </w:p>
    <w:p w:rsidR="00DD3E20" w:rsidRDefault="00DD3E20">
      <w:pPr>
        <w:rPr>
          <w:rFonts w:ascii="Times New Roman" w:hAnsi="Times New Roman"/>
        </w:rPr>
      </w:pPr>
    </w:p>
    <w:p w:rsidR="00DD3E20" w:rsidRDefault="00DD3E20">
      <w:pPr>
        <w:rPr>
          <w:rFonts w:ascii="Times New Roman" w:hAnsi="Times New Roman"/>
        </w:rPr>
      </w:pPr>
    </w:p>
    <w:p w:rsidR="00DD3E20" w:rsidRDefault="00DD3E20">
      <w:pPr>
        <w:rPr>
          <w:rFonts w:ascii="Times New Roman" w:hAnsi="Times New Roman"/>
        </w:rPr>
      </w:pPr>
    </w:p>
    <w:p w:rsidR="00DD3E20" w:rsidRDefault="00DD3E20">
      <w:pPr>
        <w:rPr>
          <w:rFonts w:ascii="Times New Roman" w:hAnsi="Times New Roman"/>
        </w:rPr>
      </w:pPr>
    </w:p>
    <w:p w:rsidR="00DD3E20" w:rsidRDefault="00DD3E20">
      <w:pPr>
        <w:rPr>
          <w:rFonts w:ascii="Times New Roman" w:hAnsi="Times New Roman"/>
        </w:rPr>
      </w:pPr>
    </w:p>
    <w:p w:rsidR="00DD3E20" w:rsidRDefault="00DD3E20">
      <w:pPr>
        <w:rPr>
          <w:rFonts w:ascii="Times New Roman" w:hAnsi="Times New Roman"/>
        </w:rPr>
      </w:pPr>
    </w:p>
    <w:p w:rsidR="005E2615" w:rsidRDefault="005E2615" w:rsidP="005E2615">
      <w:pPr>
        <w:rPr>
          <w:rFonts w:ascii="Capitals" w:hAnsi="Capitals"/>
        </w:rPr>
      </w:pPr>
      <w:r>
        <w:rPr>
          <w:rFonts w:ascii="Capitals" w:hAnsi="Capitals"/>
        </w:rPr>
        <w:t>Feuilleton</w:t>
      </w:r>
    </w:p>
    <w:p w:rsidR="005E2615" w:rsidRPr="008C0B25" w:rsidRDefault="005E2615" w:rsidP="005E2615">
      <w:pPr>
        <w:rPr>
          <w:rFonts w:ascii="American Typewriter" w:hAnsi="American Typewriter"/>
          <w:sz w:val="20"/>
        </w:rPr>
      </w:pPr>
      <w:r w:rsidRPr="008C0B25">
        <w:rPr>
          <w:rFonts w:ascii="American Typewriter" w:hAnsi="American Typewriter"/>
          <w:sz w:val="20"/>
        </w:rPr>
        <w:t xml:space="preserve">L.A. van </w:t>
      </w:r>
      <w:proofErr w:type="spellStart"/>
      <w:r w:rsidRPr="008C0B25">
        <w:rPr>
          <w:rFonts w:ascii="American Typewriter" w:hAnsi="American Typewriter"/>
          <w:sz w:val="20"/>
        </w:rPr>
        <w:t>Nigtevegt</w:t>
      </w:r>
      <w:proofErr w:type="spellEnd"/>
    </w:p>
    <w:p w:rsidR="005E2615" w:rsidRDefault="005E2615" w:rsidP="005E2615">
      <w:pPr>
        <w:rPr>
          <w:rFonts w:ascii="American Typewriter" w:hAnsi="American Typewriter"/>
          <w:b/>
        </w:rPr>
      </w:pPr>
      <w:r w:rsidRPr="008C0B25">
        <w:rPr>
          <w:rFonts w:ascii="American Typewriter" w:hAnsi="American Typewriter"/>
          <w:b/>
        </w:rPr>
        <w:t>Een wijnproeverij op het land</w:t>
      </w:r>
      <w:r w:rsidR="00452D10">
        <w:rPr>
          <w:rFonts w:ascii="American Typewriter" w:hAnsi="American Typewriter"/>
          <w:b/>
        </w:rPr>
        <w:t xml:space="preserve">  Afl.5</w:t>
      </w:r>
    </w:p>
    <w:p w:rsidR="005E2615" w:rsidRDefault="005E2615">
      <w:pPr>
        <w:rPr>
          <w:rFonts w:ascii="Times New Roman" w:hAnsi="Times New Roman"/>
        </w:rPr>
      </w:pPr>
    </w:p>
    <w:p w:rsidR="005E2615" w:rsidRPr="005E2615" w:rsidRDefault="005E2615" w:rsidP="005E2615">
      <w:pPr>
        <w:jc w:val="both"/>
        <w:rPr>
          <w:rFonts w:ascii="Times New Roman" w:hAnsi="Times New Roman"/>
        </w:rPr>
      </w:pPr>
      <w:r w:rsidRPr="005E2615">
        <w:rPr>
          <w:rFonts w:ascii="Times New Roman" w:hAnsi="Times New Roman"/>
        </w:rPr>
        <w:t>De vinoloog kijkt wat peinzend, en zegt dan: “Dan komt nu de onthulling voor U, dames en heren. Hij verwijdert met zijn assistent het gordijntje en zegt: “Kijkt U zelf maar. De flessen staan op volgorde”.</w:t>
      </w:r>
    </w:p>
    <w:p w:rsidR="005E2615" w:rsidRPr="005E2615" w:rsidRDefault="005E2615" w:rsidP="005E2615">
      <w:pPr>
        <w:jc w:val="both"/>
        <w:rPr>
          <w:rFonts w:ascii="Times New Roman" w:hAnsi="Times New Roman"/>
        </w:rPr>
      </w:pPr>
      <w:r w:rsidRPr="005E2615">
        <w:rPr>
          <w:rFonts w:ascii="Times New Roman" w:hAnsi="Times New Roman"/>
        </w:rPr>
        <w:t>Nooit werden wij zo van alle nietigheid der menselijke strevingen doordrongen.</w:t>
      </w:r>
      <w:r w:rsidR="00452D10">
        <w:rPr>
          <w:rFonts w:ascii="Times New Roman" w:hAnsi="Times New Roman"/>
        </w:rPr>
        <w:t xml:space="preserve"> </w:t>
      </w:r>
      <w:r w:rsidRPr="005E2615">
        <w:rPr>
          <w:rFonts w:ascii="Times New Roman" w:hAnsi="Times New Roman"/>
        </w:rPr>
        <w:t>Er staan louter grote kanonnen uit de Bourgogne en Bordeaux voor ons.</w:t>
      </w:r>
    </w:p>
    <w:p w:rsidR="005E2615" w:rsidRPr="005E2615" w:rsidRDefault="005E2615" w:rsidP="005E2615">
      <w:pPr>
        <w:jc w:val="both"/>
        <w:rPr>
          <w:rFonts w:ascii="Times New Roman" w:hAnsi="Times New Roman"/>
        </w:rPr>
      </w:pPr>
      <w:r w:rsidRPr="005E2615">
        <w:rPr>
          <w:rFonts w:ascii="Times New Roman" w:hAnsi="Times New Roman"/>
        </w:rPr>
        <w:t xml:space="preserve">“Nou mijnheer </w:t>
      </w:r>
      <w:proofErr w:type="spellStart"/>
      <w:r w:rsidRPr="005E2615">
        <w:rPr>
          <w:rFonts w:ascii="Times New Roman" w:hAnsi="Times New Roman"/>
        </w:rPr>
        <w:t>Vorkink</w:t>
      </w:r>
      <w:proofErr w:type="spellEnd"/>
      <w:r w:rsidRPr="005E2615">
        <w:rPr>
          <w:rFonts w:ascii="Times New Roman" w:hAnsi="Times New Roman"/>
        </w:rPr>
        <w:t xml:space="preserve">,” lacht Marianne </w:t>
      </w:r>
      <w:proofErr w:type="spellStart"/>
      <w:r w:rsidRPr="005E2615">
        <w:rPr>
          <w:rFonts w:ascii="Times New Roman" w:hAnsi="Times New Roman"/>
        </w:rPr>
        <w:t>Ritsaerts</w:t>
      </w:r>
      <w:proofErr w:type="spellEnd"/>
      <w:r w:rsidRPr="005E2615">
        <w:rPr>
          <w:rFonts w:ascii="Times New Roman" w:hAnsi="Times New Roman"/>
        </w:rPr>
        <w:t xml:space="preserve"> </w:t>
      </w:r>
      <w:proofErr w:type="spellStart"/>
      <w:r w:rsidRPr="005E2615">
        <w:rPr>
          <w:rFonts w:ascii="Times New Roman" w:hAnsi="Times New Roman"/>
        </w:rPr>
        <w:t>Bloeming</w:t>
      </w:r>
      <w:proofErr w:type="spellEnd"/>
      <w:r w:rsidRPr="005E2615">
        <w:rPr>
          <w:rFonts w:ascii="Times New Roman" w:hAnsi="Times New Roman"/>
        </w:rPr>
        <w:t>, “U heeft ons aardig voor schut gezet.”</w:t>
      </w:r>
    </w:p>
    <w:p w:rsidR="005E2615" w:rsidRPr="005E2615" w:rsidRDefault="005E2615" w:rsidP="005E2615">
      <w:pPr>
        <w:jc w:val="both"/>
        <w:rPr>
          <w:rFonts w:ascii="Times New Roman" w:hAnsi="Times New Roman"/>
        </w:rPr>
      </w:pPr>
      <w:r w:rsidRPr="005E2615">
        <w:rPr>
          <w:rFonts w:ascii="Times New Roman" w:hAnsi="Times New Roman"/>
        </w:rPr>
        <w:t xml:space="preserve">“Ach, wat heet voor schut, mevrouw,” zegt hij vriendelijk. “Ik ben niet eens vinoloog, maar psycholoog aan de </w:t>
      </w:r>
      <w:proofErr w:type="spellStart"/>
      <w:r w:rsidRPr="005E2615">
        <w:rPr>
          <w:rFonts w:ascii="Times New Roman" w:hAnsi="Times New Roman"/>
        </w:rPr>
        <w:t>Uni</w:t>
      </w:r>
      <w:r w:rsidR="00452D10">
        <w:rPr>
          <w:rFonts w:ascii="Times New Roman" w:hAnsi="Times New Roman"/>
        </w:rPr>
        <w:t>-versiteit</w:t>
      </w:r>
      <w:proofErr w:type="spellEnd"/>
      <w:r w:rsidRPr="005E2615">
        <w:rPr>
          <w:rFonts w:ascii="Times New Roman" w:hAnsi="Times New Roman"/>
        </w:rPr>
        <w:t xml:space="preserve"> van Nijmegen. Ik schrijf een proefschrift over dit onderwerp. Natuurlijk weet ik wel wat van wijn, maar </w:t>
      </w:r>
      <w:r w:rsidR="00452D10">
        <w:rPr>
          <w:rFonts w:ascii="Times New Roman" w:hAnsi="Times New Roman"/>
        </w:rPr>
        <w:t xml:space="preserve">eigenlijk niet veel meer dan U. </w:t>
      </w:r>
      <w:r w:rsidRPr="005E2615">
        <w:rPr>
          <w:rFonts w:ascii="Times New Roman" w:hAnsi="Times New Roman"/>
        </w:rPr>
        <w:t>U hebt allemaal tien euro betaald. De rest betaalt de Universiteit van Nijmegen voor een psychol</w:t>
      </w:r>
      <w:r w:rsidR="00452D10">
        <w:rPr>
          <w:rFonts w:ascii="Times New Roman" w:hAnsi="Times New Roman"/>
        </w:rPr>
        <w:t>ogisch onderzoek</w:t>
      </w:r>
      <w:r w:rsidRPr="005E2615">
        <w:rPr>
          <w:rFonts w:ascii="Times New Roman" w:hAnsi="Times New Roman"/>
        </w:rPr>
        <w:t xml:space="preserve">, met een subsidie van ZWO. </w:t>
      </w:r>
    </w:p>
    <w:p w:rsidR="00452D10" w:rsidRDefault="005E2615" w:rsidP="005E2615">
      <w:pPr>
        <w:jc w:val="both"/>
        <w:rPr>
          <w:rFonts w:ascii="Times New Roman" w:hAnsi="Times New Roman"/>
        </w:rPr>
      </w:pPr>
      <w:r w:rsidRPr="005E2615">
        <w:rPr>
          <w:rFonts w:ascii="Times New Roman" w:hAnsi="Times New Roman"/>
        </w:rPr>
        <w:t xml:space="preserve">U was financieel voorgeprogrammeerd, - 10 Euro, - dus niemand heeft bij “Overige” het juiste ingevuld. U hebt allemaal topwijnen geproefd, maar ze niet </w:t>
      </w:r>
      <w:r w:rsidRPr="005E2615">
        <w:rPr>
          <w:rFonts w:ascii="Times New Roman" w:hAnsi="Times New Roman"/>
          <w:i/>
          <w:iCs/>
        </w:rPr>
        <w:t>willen</w:t>
      </w:r>
      <w:r w:rsidRPr="005E2615">
        <w:rPr>
          <w:rFonts w:ascii="Times New Roman" w:hAnsi="Times New Roman"/>
        </w:rPr>
        <w:t xml:space="preserve"> proeven, want er stond in de uitnodiging: “een niet nader te noemen keten.” Overigens, het omgekeerde is ook bewezen, in Eindhoven, maar dan met goede Australiërs etc. Er zit overigens nog vrij wat in de flessen. Nummer zeven is, zoals u ziet, een </w:t>
      </w:r>
      <w:proofErr w:type="spellStart"/>
      <w:r w:rsidRPr="005E2615">
        <w:rPr>
          <w:rFonts w:ascii="Times New Roman" w:hAnsi="Times New Roman"/>
        </w:rPr>
        <w:t>Château</w:t>
      </w:r>
      <w:proofErr w:type="spellEnd"/>
      <w:r w:rsidRPr="005E2615">
        <w:rPr>
          <w:rFonts w:ascii="Times New Roman" w:hAnsi="Times New Roman"/>
        </w:rPr>
        <w:t xml:space="preserve"> l’ </w:t>
      </w:r>
      <w:proofErr w:type="spellStart"/>
      <w:r w:rsidRPr="005E2615">
        <w:rPr>
          <w:rFonts w:ascii="Times New Roman" w:hAnsi="Times New Roman"/>
        </w:rPr>
        <w:t>Évangile</w:t>
      </w:r>
      <w:proofErr w:type="spellEnd"/>
      <w:r w:rsidRPr="005E2615">
        <w:rPr>
          <w:rFonts w:ascii="Times New Roman" w:hAnsi="Times New Roman"/>
        </w:rPr>
        <w:t xml:space="preserve"> Zal ik maar </w:t>
      </w:r>
      <w:proofErr w:type="spellStart"/>
      <w:r w:rsidRPr="005E2615">
        <w:rPr>
          <w:rFonts w:ascii="Times New Roman" w:hAnsi="Times New Roman"/>
        </w:rPr>
        <w:t>in</w:t>
      </w:r>
      <w:r w:rsidR="00452D10">
        <w:rPr>
          <w:rFonts w:ascii="Times New Roman" w:hAnsi="Times New Roman"/>
        </w:rPr>
        <w:t>-</w:t>
      </w:r>
      <w:r w:rsidRPr="005E2615">
        <w:rPr>
          <w:rFonts w:ascii="Times New Roman" w:hAnsi="Times New Roman"/>
        </w:rPr>
        <w:t>schenken</w:t>
      </w:r>
      <w:proofErr w:type="spellEnd"/>
      <w:r w:rsidRPr="005E2615">
        <w:rPr>
          <w:rFonts w:ascii="Times New Roman" w:hAnsi="Times New Roman"/>
        </w:rPr>
        <w:t xml:space="preserve">, of heeft u toch liever iets van </w:t>
      </w:r>
      <w:r w:rsidRPr="005E2615">
        <w:rPr>
          <w:rFonts w:ascii="Times New Roman" w:hAnsi="Times New Roman"/>
          <w:i/>
          <w:iCs/>
        </w:rPr>
        <w:t xml:space="preserve">Albert, </w:t>
      </w:r>
      <w:r w:rsidRPr="005E2615">
        <w:rPr>
          <w:rFonts w:ascii="Times New Roman" w:hAnsi="Times New Roman"/>
        </w:rPr>
        <w:t>of misschien een pilsje?</w:t>
      </w:r>
      <w:r w:rsidR="00452D10">
        <w:rPr>
          <w:rFonts w:ascii="Times New Roman" w:hAnsi="Times New Roman"/>
        </w:rPr>
        <w:t>”</w:t>
      </w:r>
    </w:p>
    <w:p w:rsidR="00452D10" w:rsidRPr="00264BF3" w:rsidRDefault="00452D10" w:rsidP="00452D10">
      <w:pPr>
        <w:jc w:val="right"/>
        <w:rPr>
          <w:rFonts w:ascii="Courier" w:hAnsi="Courier"/>
          <w:color w:val="0000FF"/>
          <w:sz w:val="20"/>
        </w:rPr>
      </w:pPr>
      <w:r w:rsidRPr="00264BF3">
        <w:rPr>
          <w:rFonts w:ascii="Courier" w:hAnsi="Courier"/>
          <w:color w:val="0000FF"/>
          <w:sz w:val="20"/>
        </w:rPr>
        <w:t>Wordt vervolgd</w:t>
      </w:r>
    </w:p>
    <w:p w:rsidR="005E2615" w:rsidRPr="00452D10" w:rsidRDefault="00452D10" w:rsidP="005E2615">
      <w:pPr>
        <w:jc w:val="both"/>
        <w:rPr>
          <w:rFonts w:ascii="Times New Roman" w:hAnsi="Times New Roman"/>
          <w:u w:val="single"/>
        </w:rPr>
      </w:pP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p>
    <w:p w:rsidR="00452D10" w:rsidRDefault="00452D10" w:rsidP="00452D10">
      <w:pPr>
        <w:rPr>
          <w:rFonts w:ascii="Times New Roman" w:hAnsi="Times New Roman"/>
          <w:sz w:val="20"/>
        </w:rPr>
      </w:pPr>
      <w:r w:rsidRPr="00637A74">
        <w:rPr>
          <w:rFonts w:ascii="Capitals" w:hAnsi="Capitals"/>
          <w:sz w:val="24"/>
        </w:rPr>
        <w:t>Zo kun je ook wijn maken</w:t>
      </w:r>
      <w:r>
        <w:rPr>
          <w:rFonts w:ascii="Capitals" w:hAnsi="Capitals"/>
          <w:sz w:val="24"/>
        </w:rPr>
        <w:t xml:space="preserve"> </w:t>
      </w:r>
      <w:r>
        <w:rPr>
          <w:rFonts w:ascii="Times New Roman" w:hAnsi="Times New Roman"/>
          <w:sz w:val="20"/>
        </w:rPr>
        <w:t xml:space="preserve">        </w:t>
      </w:r>
    </w:p>
    <w:p w:rsidR="00452D10" w:rsidRPr="006748CF" w:rsidRDefault="00452D10" w:rsidP="00452D10">
      <w:pPr>
        <w:rPr>
          <w:rFonts w:ascii="Times New Roman" w:hAnsi="Times New Roman"/>
          <w:sz w:val="16"/>
        </w:rPr>
      </w:pPr>
      <w:r w:rsidRPr="006748CF">
        <w:rPr>
          <w:rFonts w:ascii="Times New Roman" w:hAnsi="Times New Roman"/>
          <w:sz w:val="16"/>
        </w:rPr>
        <w:t>(</w:t>
      </w:r>
      <w:r>
        <w:rPr>
          <w:rFonts w:ascii="Times New Roman" w:hAnsi="Times New Roman"/>
          <w:sz w:val="16"/>
        </w:rPr>
        <w:t xml:space="preserve">Afl. 3 van ons </w:t>
      </w:r>
      <w:r w:rsidRPr="006748CF">
        <w:rPr>
          <w:rFonts w:ascii="Times New Roman" w:hAnsi="Times New Roman"/>
          <w:sz w:val="16"/>
        </w:rPr>
        <w:t xml:space="preserve">Interview met </w:t>
      </w:r>
      <w:r>
        <w:rPr>
          <w:rFonts w:ascii="Times New Roman" w:hAnsi="Times New Roman"/>
          <w:sz w:val="16"/>
        </w:rPr>
        <w:t xml:space="preserve">gewezen </w:t>
      </w:r>
      <w:r w:rsidRPr="006748CF">
        <w:rPr>
          <w:rFonts w:ascii="Times New Roman" w:hAnsi="Times New Roman"/>
          <w:sz w:val="16"/>
        </w:rPr>
        <w:t>handelaar in ethanol)</w:t>
      </w:r>
      <w:r>
        <w:rPr>
          <w:rFonts w:ascii="Times New Roman" w:hAnsi="Times New Roman"/>
          <w:sz w:val="16"/>
        </w:rPr>
        <w:t xml:space="preserve">  </w:t>
      </w:r>
    </w:p>
    <w:p w:rsidR="00452D10" w:rsidRDefault="00452D10">
      <w:pPr>
        <w:rPr>
          <w:rFonts w:ascii="Capitals" w:hAnsi="Capitals"/>
        </w:rPr>
      </w:pPr>
    </w:p>
    <w:p w:rsidR="00264BF3" w:rsidRPr="00264BF3" w:rsidRDefault="00264BF3" w:rsidP="00264BF3">
      <w:pPr>
        <w:rPr>
          <w:rFonts w:ascii="Times New Roman" w:hAnsi="Times New Roman"/>
        </w:rPr>
      </w:pPr>
      <w:r w:rsidRPr="00264BF3">
        <w:rPr>
          <w:rFonts w:ascii="Times New Roman" w:hAnsi="Times New Roman"/>
        </w:rPr>
        <w:t>De tank is meestal in drie compartimenten verdeeld, twee van 12,5 m</w:t>
      </w:r>
      <w:r w:rsidRPr="00264BF3">
        <w:rPr>
          <w:rFonts w:ascii="Times New Roman" w:hAnsi="Times New Roman"/>
          <w:vertAlign w:val="superscript"/>
        </w:rPr>
        <w:t>3</w:t>
      </w:r>
      <w:r w:rsidRPr="00264BF3">
        <w:rPr>
          <w:rFonts w:ascii="Times New Roman" w:hAnsi="Times New Roman"/>
        </w:rPr>
        <w:t xml:space="preserve"> en daartussenin een van 7,5 m</w:t>
      </w:r>
      <w:r w:rsidRPr="00264BF3">
        <w:rPr>
          <w:rFonts w:ascii="Times New Roman" w:hAnsi="Times New Roman"/>
          <w:vertAlign w:val="superscript"/>
        </w:rPr>
        <w:t>3</w:t>
      </w:r>
      <w:r w:rsidRPr="00264BF3">
        <w:rPr>
          <w:rFonts w:ascii="Times New Roman" w:hAnsi="Times New Roman"/>
        </w:rPr>
        <w:t>.</w:t>
      </w:r>
      <w:r w:rsidRPr="00264BF3">
        <w:rPr>
          <w:rFonts w:ascii="Times New Roman" w:hAnsi="Times New Roman"/>
          <w:vertAlign w:val="superscript"/>
        </w:rPr>
        <w:t xml:space="preserve"> </w:t>
      </w:r>
      <w:r w:rsidRPr="00264BF3">
        <w:rPr>
          <w:rFonts w:ascii="Times New Roman" w:hAnsi="Times New Roman"/>
        </w:rPr>
        <w:t>Het totaalvolume kan oplopen tot 32 m2, maar je mag zo’n kamer nooit verder vullen dan 80%, want vanwege de eigenschappen van alcohol heb je expansieruimte nodig, en bovendien moet met de dampdruk rekening gehouden worden.</w:t>
      </w:r>
      <w:r>
        <w:rPr>
          <w:rFonts w:ascii="Times New Roman" w:hAnsi="Times New Roman"/>
        </w:rPr>
        <w:t xml:space="preserve"> Gemiddeld</w:t>
      </w:r>
      <w:r w:rsidRPr="00264BF3">
        <w:rPr>
          <w:rFonts w:ascii="Times New Roman" w:hAnsi="Times New Roman"/>
        </w:rPr>
        <w:t xml:space="preserve"> vervoert zo’n tankwagen ongeveer 24 ton ethanol per reis.</w:t>
      </w:r>
    </w:p>
    <w:p w:rsidR="00264BF3" w:rsidRPr="00264BF3" w:rsidRDefault="00264BF3" w:rsidP="00264BF3">
      <w:pPr>
        <w:rPr>
          <w:rFonts w:ascii="Times New Roman" w:hAnsi="Times New Roman"/>
        </w:rPr>
      </w:pPr>
      <w:r w:rsidRPr="00264BF3">
        <w:rPr>
          <w:rFonts w:ascii="Times New Roman" w:hAnsi="Times New Roman"/>
        </w:rPr>
        <w:t>Als de tankwagen in Zuid</w:t>
      </w:r>
      <w:r>
        <w:rPr>
          <w:rFonts w:ascii="Times New Roman" w:hAnsi="Times New Roman"/>
        </w:rPr>
        <w:t>-</w:t>
      </w:r>
      <w:r w:rsidRPr="00264BF3">
        <w:rPr>
          <w:rFonts w:ascii="Times New Roman" w:hAnsi="Times New Roman"/>
        </w:rPr>
        <w:t>Europa gelost is, kan je hem weer met wijn vullen, die dan in België of Nederland gebotteld gaat worden. Er gaan heel wat trucks vol wijn naar ons landje, de grote meerderheid van wat u hier in flessen koopt is in Nederland gebotteld.</w:t>
      </w:r>
    </w:p>
    <w:p w:rsidR="00264BF3" w:rsidRPr="00264BF3" w:rsidRDefault="00264BF3" w:rsidP="00264BF3">
      <w:pPr>
        <w:rPr>
          <w:rFonts w:ascii="Times New Roman" w:hAnsi="Times New Roman"/>
        </w:rPr>
      </w:pPr>
      <w:r w:rsidRPr="00264BF3">
        <w:rPr>
          <w:rFonts w:ascii="Times New Roman" w:hAnsi="Times New Roman"/>
        </w:rPr>
        <w:t>Met wijn vullen is simpeler dan voltanken met alcohol: minder expansie en nauwelijks dampdruk. Je gooit hem dus vol tot hij over de rand stroomt en dan doe je het deksel er op. Goed afsluiten en dan de onderafsluiter een moment openen. Er stroomt dan niets uit, want de tank is van boven immers helemaal afgesloten. De wijn hangt als het ware aan het bovendeksel en trekt de boel daarmee vacuüm.</w:t>
      </w:r>
    </w:p>
    <w:p w:rsidR="00264BF3" w:rsidRDefault="00264BF3" w:rsidP="00264BF3">
      <w:pPr>
        <w:rPr>
          <w:rFonts w:ascii="Times New Roman" w:hAnsi="Times New Roman"/>
        </w:rPr>
      </w:pPr>
      <w:r w:rsidRPr="00264BF3">
        <w:rPr>
          <w:rFonts w:ascii="Times New Roman" w:hAnsi="Times New Roman"/>
        </w:rPr>
        <w:t>Zulke wijntransporten zijn trouwens tegenwoordig uit de mode geraakt, en wel door de opkomst van zakken. Er worden zakken gemaakt van ongeveer 28 m</w:t>
      </w:r>
      <w:r w:rsidRPr="00264BF3">
        <w:rPr>
          <w:rFonts w:ascii="Times New Roman" w:hAnsi="Times New Roman"/>
          <w:vertAlign w:val="superscript"/>
        </w:rPr>
        <w:t xml:space="preserve">3 </w:t>
      </w:r>
      <w:r w:rsidRPr="00264BF3">
        <w:rPr>
          <w:rFonts w:ascii="Times New Roman" w:hAnsi="Times New Roman"/>
        </w:rPr>
        <w:t xml:space="preserve">die goed in een 20 </w:t>
      </w:r>
      <w:proofErr w:type="spellStart"/>
      <w:r w:rsidRPr="00264BF3">
        <w:rPr>
          <w:rFonts w:ascii="Times New Roman" w:hAnsi="Times New Roman"/>
        </w:rPr>
        <w:t>foot</w:t>
      </w:r>
      <w:proofErr w:type="spellEnd"/>
      <w:r w:rsidRPr="00264BF3">
        <w:rPr>
          <w:rFonts w:ascii="Times New Roman" w:hAnsi="Times New Roman"/>
        </w:rPr>
        <w:t xml:space="preserve"> container passen. De aansluitingen voor de </w:t>
      </w:r>
    </w:p>
    <w:p w:rsidR="00A008EE" w:rsidRDefault="00A008EE" w:rsidP="00264BF3">
      <w:pPr>
        <w:rPr>
          <w:rFonts w:ascii="Times New Roman" w:hAnsi="Times New Roman"/>
        </w:rPr>
      </w:pPr>
    </w:p>
    <w:p w:rsidR="00A008EE" w:rsidRDefault="00A008EE" w:rsidP="00264BF3">
      <w:pPr>
        <w:rPr>
          <w:rFonts w:ascii="Times New Roman" w:hAnsi="Times New Roman"/>
        </w:rPr>
      </w:pPr>
    </w:p>
    <w:p w:rsidR="00264BF3" w:rsidRDefault="00264BF3" w:rsidP="00264BF3">
      <w:pPr>
        <w:rPr>
          <w:rFonts w:ascii="Times New Roman" w:hAnsi="Times New Roman"/>
        </w:rPr>
      </w:pPr>
      <w:r w:rsidRPr="00264BF3">
        <w:rPr>
          <w:rFonts w:ascii="Times New Roman" w:hAnsi="Times New Roman"/>
        </w:rPr>
        <w:t>zak zitten bij de achterdeur van de container en daar kun je hem dus mee vullen en legen. De procedure is bijna hetzelfde: Je vult de zak en draait het vuldeksel er op zodra er geen lucht meer in de zak zit. Via een klein kraantje op het vuldeksel verder ontluchten. Dan heb je weer een heleboel wijn in een totaal afgesloten ruimte.</w:t>
      </w:r>
    </w:p>
    <w:p w:rsidR="00264BF3" w:rsidRPr="00264BF3" w:rsidRDefault="00264BF3" w:rsidP="00264BF3">
      <w:pPr>
        <w:jc w:val="right"/>
        <w:rPr>
          <w:rFonts w:ascii="Courier" w:hAnsi="Courier"/>
          <w:color w:val="0000FF"/>
          <w:sz w:val="20"/>
        </w:rPr>
      </w:pPr>
      <w:r w:rsidRPr="00264BF3">
        <w:rPr>
          <w:rFonts w:ascii="Courier" w:hAnsi="Courier"/>
          <w:color w:val="0000FF"/>
          <w:sz w:val="20"/>
        </w:rPr>
        <w:t>Wordt vervolgd</w:t>
      </w:r>
    </w:p>
    <w:p w:rsidR="00264BF3" w:rsidRDefault="00264BF3">
      <w:pPr>
        <w:rPr>
          <w:rFonts w:ascii="Times New Roman" w:hAnsi="Times New Roman"/>
        </w:rPr>
      </w:pP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p>
    <w:p w:rsidR="00264BF3" w:rsidRDefault="00264BF3" w:rsidP="00264BF3">
      <w:pPr>
        <w:jc w:val="both"/>
        <w:rPr>
          <w:rFonts w:ascii="Capitals" w:hAnsi="Capitals"/>
          <w:sz w:val="24"/>
        </w:rPr>
      </w:pPr>
      <w:r w:rsidRPr="007C03DB">
        <w:rPr>
          <w:rFonts w:ascii="Capitals" w:hAnsi="Capitals"/>
          <w:sz w:val="24"/>
        </w:rPr>
        <w:t>Weerbericht uit wij</w:t>
      </w:r>
      <w:r>
        <w:rPr>
          <w:rFonts w:ascii="Capitals" w:hAnsi="Capitals"/>
          <w:sz w:val="24"/>
        </w:rPr>
        <w:t>ngebied</w:t>
      </w:r>
    </w:p>
    <w:p w:rsidR="00F30230" w:rsidRDefault="00F30230">
      <w:pPr>
        <w:rPr>
          <w:rFonts w:ascii="Times New Roman" w:hAnsi="Times New Roman"/>
        </w:rPr>
      </w:pPr>
      <w:r>
        <w:rPr>
          <w:rFonts w:ascii="Times New Roman" w:hAnsi="Times New Roman"/>
          <w:noProof/>
          <w:lang w:val="en-US"/>
        </w:rPr>
        <w:drawing>
          <wp:inline distT="0" distB="0" distL="0" distR="0">
            <wp:extent cx="3281680" cy="1564640"/>
            <wp:effectExtent l="25400" t="0" r="0" b="0"/>
            <wp:docPr id="4" name="Picture 2" descr="::::Desktop:Weerber.Bordeau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Weerber.Bordeaux.png"/>
                    <pic:cNvPicPr>
                      <a:picLocks noChangeAspect="1" noChangeArrowheads="1"/>
                    </pic:cNvPicPr>
                  </pic:nvPicPr>
                  <pic:blipFill>
                    <a:blip r:embed="rId7"/>
                    <a:srcRect/>
                    <a:stretch>
                      <a:fillRect/>
                    </a:stretch>
                  </pic:blipFill>
                  <pic:spPr bwMode="auto">
                    <a:xfrm>
                      <a:off x="0" y="0"/>
                      <a:ext cx="3281680" cy="1564640"/>
                    </a:xfrm>
                    <a:prstGeom prst="rect">
                      <a:avLst/>
                    </a:prstGeom>
                    <a:noFill/>
                    <a:ln w="9525">
                      <a:noFill/>
                      <a:miter lim="800000"/>
                      <a:headEnd/>
                      <a:tailEnd/>
                    </a:ln>
                  </pic:spPr>
                </pic:pic>
              </a:graphicData>
            </a:graphic>
          </wp:inline>
        </w:drawing>
      </w:r>
    </w:p>
    <w:p w:rsidR="00F30230" w:rsidRDefault="00F30230">
      <w:pPr>
        <w:rPr>
          <w:rFonts w:ascii="Times New Roman" w:hAnsi="Times New Roman"/>
        </w:rPr>
      </w:pPr>
    </w:p>
    <w:p w:rsidR="00F30230" w:rsidRDefault="00F30230">
      <w:pPr>
        <w:rPr>
          <w:rFonts w:ascii="Times New Roman" w:hAnsi="Times New Roman"/>
        </w:rPr>
      </w:pP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p>
    <w:p w:rsidR="00671DC8" w:rsidRPr="00671DC8" w:rsidRDefault="00671DC8" w:rsidP="00671DC8">
      <w:pPr>
        <w:pStyle w:val="Heading1"/>
        <w:rPr>
          <w:rFonts w:ascii="Capitals" w:hAnsi="Capitals"/>
          <w:sz w:val="24"/>
        </w:rPr>
      </w:pPr>
      <w:r w:rsidRPr="00671DC8">
        <w:rPr>
          <w:rFonts w:ascii="Capitals" w:hAnsi="Capitals"/>
          <w:sz w:val="24"/>
        </w:rPr>
        <w:t>Nieuwere wijngebieden</w:t>
      </w:r>
    </w:p>
    <w:p w:rsidR="00671DC8" w:rsidRPr="00671DC8" w:rsidRDefault="00671DC8" w:rsidP="00671DC8">
      <w:pPr>
        <w:rPr>
          <w:rFonts w:ascii="Times New Roman" w:hAnsi="Times New Roman"/>
        </w:rPr>
      </w:pPr>
      <w:r w:rsidRPr="00671DC8">
        <w:rPr>
          <w:rFonts w:ascii="Times New Roman" w:hAnsi="Times New Roman"/>
        </w:rPr>
        <w:t xml:space="preserve">Waar in de klassieke gebieden minstens tweeduizend jaar ervaring bestaat met wijnbouw, zien we dat in de nieuwere gebieden de ervaring van aanzienlijk kortere duur is. Het oudste gebied met grootschalige wijnteelt buiten Europa is waarschijnlijk Chili, waar de Spanjaarden al snel na de verovering overgingen tot de aanplant van de wijnstok en rond 1600 al redelijke hoeveelheden werden verbouwd. In Argentinië kwam de wijnbouw wat later op gang, maar na de </w:t>
      </w:r>
      <w:proofErr w:type="spellStart"/>
      <w:r w:rsidRPr="00671DC8">
        <w:rPr>
          <w:rFonts w:ascii="Times New Roman" w:hAnsi="Times New Roman"/>
        </w:rPr>
        <w:t>phylloxera</w:t>
      </w:r>
      <w:proofErr w:type="spellEnd"/>
      <w:r w:rsidRPr="00671DC8">
        <w:rPr>
          <w:rFonts w:ascii="Times New Roman" w:hAnsi="Times New Roman"/>
        </w:rPr>
        <w:t xml:space="preserve"> epidemie van 1870, die voor de Europese wijnbouw enorme problemen mee bracht, zijn veel wijnboeren in Zuid Amerika, dat voor de ramp gespaard bleef, een nieuw leven begonnen, wat voor de Zuid Amerikaanse wijnbouw een voordeel was. Ook in enkele andere Zuid Amerikaanse landen vinden we wijnteelt.</w:t>
      </w:r>
    </w:p>
    <w:p w:rsidR="00671DC8" w:rsidRDefault="00671DC8" w:rsidP="00671DC8">
      <w:pPr>
        <w:rPr>
          <w:rFonts w:ascii="Times New Roman" w:hAnsi="Times New Roman"/>
        </w:rPr>
      </w:pPr>
      <w:r w:rsidRPr="00671DC8">
        <w:rPr>
          <w:rFonts w:ascii="Times New Roman" w:hAnsi="Times New Roman"/>
          <w:i/>
        </w:rPr>
        <w:t>Zuid Afrika</w:t>
      </w:r>
      <w:r w:rsidRPr="00671DC8">
        <w:rPr>
          <w:rFonts w:ascii="Times New Roman" w:hAnsi="Times New Roman"/>
        </w:rPr>
        <w:t xml:space="preserve"> kent een relatief lange wijngeschiedenis. De VOC dienaren die de Kaap tot een bevoorradingsstation voor de scheepvaart maakten, oogstten de eerste wijn in 1659 en rond 1700 werd de wijnbouw op grotere schaal aangepakt door een groep Hugenoten die uit Frankrijk gevlucht was. </w:t>
      </w:r>
    </w:p>
    <w:p w:rsidR="00671DC8" w:rsidRPr="00671DC8" w:rsidRDefault="00671DC8" w:rsidP="00671DC8">
      <w:pPr>
        <w:rPr>
          <w:rFonts w:ascii="Times New Roman" w:hAnsi="Times New Roman"/>
        </w:rPr>
      </w:pPr>
      <w:r w:rsidRPr="00671DC8">
        <w:rPr>
          <w:rFonts w:ascii="Times New Roman" w:hAnsi="Times New Roman"/>
        </w:rPr>
        <w:t xml:space="preserve">Andere grote wijngebieden vinden we in </w:t>
      </w:r>
      <w:proofErr w:type="spellStart"/>
      <w:r w:rsidRPr="00671DC8">
        <w:rPr>
          <w:rFonts w:ascii="Times New Roman" w:hAnsi="Times New Roman"/>
        </w:rPr>
        <w:t>Californië</w:t>
      </w:r>
      <w:proofErr w:type="spellEnd"/>
      <w:r w:rsidRPr="00671DC8">
        <w:rPr>
          <w:rFonts w:ascii="Times New Roman" w:hAnsi="Times New Roman"/>
        </w:rPr>
        <w:t xml:space="preserve"> (sinds ca 1800), of Australië (sinds ca 1850). Daarnaast zijn er nog belangrijke wijngebieden in China, Turkije, Rusland, en Noord Afrika. Al deze gebieden hebben gemeen dat ze uitgezocht zijn op geschikt klimaat, en voornamelijk beplant zijn met uit Europa geïmporteerde druivensoorten, alle behorend tot de soort </w:t>
      </w:r>
      <w:proofErr w:type="spellStart"/>
      <w:r w:rsidRPr="00671DC8">
        <w:rPr>
          <w:rFonts w:ascii="Times New Roman" w:hAnsi="Times New Roman"/>
        </w:rPr>
        <w:t>Vitis</w:t>
      </w:r>
      <w:proofErr w:type="spellEnd"/>
      <w:r w:rsidRPr="00671DC8">
        <w:rPr>
          <w:rFonts w:ascii="Times New Roman" w:hAnsi="Times New Roman"/>
        </w:rPr>
        <w:t xml:space="preserve"> </w:t>
      </w:r>
      <w:proofErr w:type="spellStart"/>
      <w:r w:rsidRPr="00671DC8">
        <w:rPr>
          <w:rFonts w:ascii="Times New Roman" w:hAnsi="Times New Roman"/>
        </w:rPr>
        <w:t>Vinifera</w:t>
      </w:r>
      <w:proofErr w:type="spellEnd"/>
      <w:r w:rsidRPr="00671DC8">
        <w:rPr>
          <w:rFonts w:ascii="Times New Roman" w:hAnsi="Times New Roman"/>
        </w:rPr>
        <w:t>.</w:t>
      </w:r>
    </w:p>
    <w:p w:rsidR="00671DC8" w:rsidRPr="00671DC8" w:rsidRDefault="00671DC8" w:rsidP="00671DC8">
      <w:pPr>
        <w:rPr>
          <w:rFonts w:ascii="Times New Roman" w:hAnsi="Times New Roman"/>
        </w:rPr>
      </w:pPr>
      <w:r w:rsidRPr="00671DC8">
        <w:rPr>
          <w:rFonts w:ascii="Times New Roman" w:hAnsi="Times New Roman"/>
        </w:rPr>
        <w:t>De waardering voor wijnen uit de nieuwere gebieden was in het algemeen niet erg hoog. Men trachtte natuurlijk met alle middelen die de marketing ten dienste staan om de ‘nieuwe wijnen’ meer status te geven, maar dat lukte niet altijd even goed.</w:t>
      </w:r>
    </w:p>
    <w:p w:rsidR="00A008EE" w:rsidRPr="00671DC8" w:rsidRDefault="00A008EE" w:rsidP="00A008EE">
      <w:pPr>
        <w:rPr>
          <w:rFonts w:ascii="Times New Roman" w:hAnsi="Times New Roman"/>
        </w:rPr>
      </w:pPr>
      <w:r w:rsidRPr="00671DC8">
        <w:rPr>
          <w:rFonts w:ascii="Times New Roman" w:hAnsi="Times New Roman"/>
        </w:rPr>
        <w:t xml:space="preserve">Bij gebrek aan reputatie probeerde men daarom de smaak van de nieuwe wijnen af te stellen op de veronderstelde smaak van de  doelgroep. </w:t>
      </w:r>
    </w:p>
    <w:p w:rsidR="00671DC8" w:rsidRPr="00671DC8" w:rsidRDefault="00A008EE" w:rsidP="00671DC8">
      <w:pPr>
        <w:rPr>
          <w:rFonts w:ascii="Times New Roman" w:hAnsi="Times New Roman"/>
        </w:rPr>
      </w:pPr>
      <w:r>
        <w:rPr>
          <w:rFonts w:ascii="Times New Roman" w:hAnsi="Times New Roman"/>
        </w:rPr>
        <w:br w:type="column"/>
      </w:r>
    </w:p>
    <w:p w:rsidR="00A008EE" w:rsidRDefault="00A008EE" w:rsidP="00671DC8">
      <w:pPr>
        <w:rPr>
          <w:rFonts w:ascii="Times New Roman" w:hAnsi="Times New Roman"/>
        </w:rPr>
      </w:pPr>
    </w:p>
    <w:p w:rsidR="00671DC8" w:rsidRPr="00671DC8" w:rsidRDefault="00671DC8" w:rsidP="00671DC8">
      <w:pPr>
        <w:rPr>
          <w:rFonts w:ascii="Times New Roman" w:hAnsi="Times New Roman"/>
        </w:rPr>
      </w:pPr>
      <w:r w:rsidRPr="00671DC8">
        <w:rPr>
          <w:rFonts w:ascii="Times New Roman" w:hAnsi="Times New Roman"/>
        </w:rPr>
        <w:t>Men kan dat doen door de wijn wat zoeter te maken, door met tec</w:t>
      </w:r>
      <w:r w:rsidR="00A008EE">
        <w:rPr>
          <w:rFonts w:ascii="Times New Roman" w:hAnsi="Times New Roman"/>
        </w:rPr>
        <w:t xml:space="preserve">hnische middelen of bijmenging </w:t>
      </w:r>
      <w:r w:rsidRPr="00671DC8">
        <w:rPr>
          <w:rFonts w:ascii="Times New Roman" w:hAnsi="Times New Roman"/>
        </w:rPr>
        <w:t xml:space="preserve">de wijn een </w:t>
      </w:r>
      <w:proofErr w:type="spellStart"/>
      <w:r w:rsidRPr="00671DC8">
        <w:rPr>
          <w:rFonts w:ascii="Times New Roman" w:hAnsi="Times New Roman"/>
        </w:rPr>
        <w:t>spe</w:t>
      </w:r>
      <w:r w:rsidR="00A008EE">
        <w:rPr>
          <w:rFonts w:ascii="Times New Roman" w:hAnsi="Times New Roman"/>
        </w:rPr>
        <w:t>-</w:t>
      </w:r>
      <w:r w:rsidRPr="00671DC8">
        <w:rPr>
          <w:rFonts w:ascii="Times New Roman" w:hAnsi="Times New Roman"/>
        </w:rPr>
        <w:t>cifiek</w:t>
      </w:r>
      <w:proofErr w:type="spellEnd"/>
      <w:r w:rsidRPr="00671DC8">
        <w:rPr>
          <w:rFonts w:ascii="Times New Roman" w:hAnsi="Times New Roman"/>
        </w:rPr>
        <w:t xml:space="preserve"> </w:t>
      </w:r>
      <w:proofErr w:type="spellStart"/>
      <w:r w:rsidRPr="00671DC8">
        <w:rPr>
          <w:rFonts w:ascii="Times New Roman" w:hAnsi="Times New Roman"/>
        </w:rPr>
        <w:t>bouquet</w:t>
      </w:r>
      <w:proofErr w:type="spellEnd"/>
      <w:r w:rsidRPr="00671DC8">
        <w:rPr>
          <w:rFonts w:ascii="Times New Roman" w:hAnsi="Times New Roman"/>
        </w:rPr>
        <w:t xml:space="preserve"> of smaak te geven, door wijn kunstmatig te laten rijpen, maar vooral door het toepassen van </w:t>
      </w:r>
      <w:proofErr w:type="spellStart"/>
      <w:r w:rsidRPr="00671DC8">
        <w:rPr>
          <w:rFonts w:ascii="Times New Roman" w:hAnsi="Times New Roman"/>
        </w:rPr>
        <w:t>market</w:t>
      </w:r>
      <w:r w:rsidR="00A008EE">
        <w:rPr>
          <w:rFonts w:ascii="Times New Roman" w:hAnsi="Times New Roman"/>
        </w:rPr>
        <w:t>-</w:t>
      </w:r>
      <w:r w:rsidRPr="00671DC8">
        <w:rPr>
          <w:rFonts w:ascii="Times New Roman" w:hAnsi="Times New Roman"/>
        </w:rPr>
        <w:t>ing</w:t>
      </w:r>
      <w:proofErr w:type="spellEnd"/>
      <w:r w:rsidRPr="00671DC8">
        <w:rPr>
          <w:rFonts w:ascii="Times New Roman" w:hAnsi="Times New Roman"/>
        </w:rPr>
        <w:t xml:space="preserve"> trucs. Zo kan men de status van een wijnland verhogen, door naast de grote hoeveelheid goedkope wijnen ook enkele wijnen van hoge kwaliteit op de markt te brengen voor zeer hoge prijzen. Onlangs werd mij een Chileense topwijn, de </w:t>
      </w:r>
      <w:proofErr w:type="spellStart"/>
      <w:r w:rsidRPr="00671DC8">
        <w:rPr>
          <w:rFonts w:ascii="Times New Roman" w:hAnsi="Times New Roman"/>
        </w:rPr>
        <w:t>Clos</w:t>
      </w:r>
      <w:proofErr w:type="spellEnd"/>
      <w:r w:rsidRPr="00671DC8">
        <w:rPr>
          <w:rFonts w:ascii="Times New Roman" w:hAnsi="Times New Roman"/>
        </w:rPr>
        <w:t xml:space="preserve"> </w:t>
      </w:r>
      <w:proofErr w:type="spellStart"/>
      <w:r w:rsidRPr="00671DC8">
        <w:rPr>
          <w:rFonts w:ascii="Times New Roman" w:hAnsi="Times New Roman"/>
        </w:rPr>
        <w:t>Apalta</w:t>
      </w:r>
      <w:proofErr w:type="spellEnd"/>
      <w:r w:rsidRPr="00671DC8">
        <w:rPr>
          <w:rFonts w:ascii="Times New Roman" w:hAnsi="Times New Roman"/>
        </w:rPr>
        <w:t xml:space="preserve"> 2017, aangeboden voor 139 euro per fles en een </w:t>
      </w:r>
      <w:proofErr w:type="spellStart"/>
      <w:r w:rsidRPr="00671DC8">
        <w:rPr>
          <w:rFonts w:ascii="Times New Roman" w:hAnsi="Times New Roman"/>
        </w:rPr>
        <w:t>Californische</w:t>
      </w:r>
      <w:proofErr w:type="spellEnd"/>
      <w:r w:rsidRPr="00671DC8">
        <w:rPr>
          <w:rFonts w:ascii="Times New Roman" w:hAnsi="Times New Roman"/>
        </w:rPr>
        <w:t xml:space="preserve"> topwijn, </w:t>
      </w:r>
      <w:proofErr w:type="spellStart"/>
      <w:r w:rsidRPr="00671DC8">
        <w:rPr>
          <w:rFonts w:ascii="Times New Roman" w:hAnsi="Times New Roman"/>
        </w:rPr>
        <w:t>Screaming</w:t>
      </w:r>
      <w:proofErr w:type="spellEnd"/>
      <w:r w:rsidRPr="00671DC8">
        <w:rPr>
          <w:rFonts w:ascii="Times New Roman" w:hAnsi="Times New Roman"/>
        </w:rPr>
        <w:t xml:space="preserve"> </w:t>
      </w:r>
      <w:proofErr w:type="spellStart"/>
      <w:r w:rsidRPr="00671DC8">
        <w:rPr>
          <w:rFonts w:ascii="Times New Roman" w:hAnsi="Times New Roman"/>
        </w:rPr>
        <w:t>Eagle</w:t>
      </w:r>
      <w:proofErr w:type="spellEnd"/>
      <w:r w:rsidRPr="00671DC8">
        <w:rPr>
          <w:rFonts w:ascii="Times New Roman" w:hAnsi="Times New Roman"/>
        </w:rPr>
        <w:t xml:space="preserve"> genaamd, moet volgens diezelfde handelaar zelfs 3600 euro opbrengen. Het kan tenslotte ook </w:t>
      </w:r>
      <w:proofErr w:type="spellStart"/>
      <w:r w:rsidRPr="00671DC8">
        <w:rPr>
          <w:rFonts w:ascii="Times New Roman" w:hAnsi="Times New Roman"/>
        </w:rPr>
        <w:t>statusbevor</w:t>
      </w:r>
      <w:r w:rsidR="00A008EE">
        <w:rPr>
          <w:rFonts w:ascii="Times New Roman" w:hAnsi="Times New Roman"/>
        </w:rPr>
        <w:t>-</w:t>
      </w:r>
      <w:r w:rsidRPr="00671DC8">
        <w:rPr>
          <w:rFonts w:ascii="Times New Roman" w:hAnsi="Times New Roman"/>
        </w:rPr>
        <w:t>derend</w:t>
      </w:r>
      <w:proofErr w:type="spellEnd"/>
      <w:r w:rsidRPr="00671DC8">
        <w:rPr>
          <w:rFonts w:ascii="Times New Roman" w:hAnsi="Times New Roman"/>
        </w:rPr>
        <w:t xml:space="preserve"> zijn de uitslag van de vele wijncompetities met oneigenlijke middelen te beïnvloeden, waartoe ik mensen die zulke prijzen durven te vragen zeker in staat acht. Om kort te gaan, er zijn vele mogelijkheden om de status van een wijnland op oneigenlijke wijze op te schroeven. </w:t>
      </w:r>
    </w:p>
    <w:p w:rsidR="00123953" w:rsidRDefault="00123953">
      <w:pPr>
        <w:rPr>
          <w:rFonts w:ascii="Times New Roman" w:hAnsi="Times New Roman"/>
        </w:rPr>
      </w:pPr>
    </w:p>
    <w:p w:rsidR="00123953" w:rsidRDefault="00123953">
      <w:pPr>
        <w:rPr>
          <w:rFonts w:ascii="Times New Roman" w:hAnsi="Times New Roman"/>
        </w:rPr>
      </w:pPr>
    </w:p>
    <w:tbl>
      <w:tblPr>
        <w:tblpPr w:leftFromText="141" w:rightFromText="141" w:vertAnchor="text" w:horzAnchor="page" w:tblpX="6019" w:tblpY="-81"/>
        <w:tblOverlap w:val="never"/>
        <w:tblW w:w="5157" w:type="dxa"/>
        <w:tblCellMar>
          <w:left w:w="0" w:type="dxa"/>
          <w:right w:w="0" w:type="dxa"/>
        </w:tblCellMar>
        <w:tblLook w:val="0000"/>
      </w:tblPr>
      <w:tblGrid>
        <w:gridCol w:w="1497"/>
        <w:gridCol w:w="1460"/>
        <w:gridCol w:w="1220"/>
        <w:gridCol w:w="980"/>
      </w:tblGrid>
      <w:tr w:rsidR="00DD2B11" w:rsidTr="00DD2B11">
        <w:trPr>
          <w:trHeight w:val="315"/>
        </w:trPr>
        <w:tc>
          <w:tcPr>
            <w:tcW w:w="1497" w:type="dxa"/>
            <w:tcBorders>
              <w:top w:val="single" w:sz="8" w:space="0" w:color="auto"/>
              <w:left w:val="single" w:sz="8" w:space="0" w:color="auto"/>
              <w:bottom w:val="nil"/>
              <w:right w:val="single" w:sz="8" w:space="0" w:color="auto"/>
            </w:tcBorders>
            <w:noWrap/>
            <w:tcMar>
              <w:top w:w="12" w:type="dxa"/>
              <w:left w:w="12" w:type="dxa"/>
              <w:bottom w:w="0" w:type="dxa"/>
              <w:right w:w="12" w:type="dxa"/>
            </w:tcMar>
            <w:vAlign w:val="bottom"/>
          </w:tcPr>
          <w:p w:rsidR="00DD2B11" w:rsidRDefault="00DD2B11" w:rsidP="00DD2B11">
            <w:r>
              <w:t> </w:t>
            </w:r>
          </w:p>
        </w:tc>
        <w:tc>
          <w:tcPr>
            <w:tcW w:w="1460" w:type="dxa"/>
            <w:tcBorders>
              <w:top w:val="single" w:sz="8" w:space="0" w:color="auto"/>
              <w:left w:val="nil"/>
              <w:bottom w:val="nil"/>
              <w:right w:val="nil"/>
            </w:tcBorders>
            <w:noWrap/>
            <w:tcMar>
              <w:top w:w="12" w:type="dxa"/>
              <w:left w:w="12" w:type="dxa"/>
              <w:bottom w:w="0" w:type="dxa"/>
              <w:right w:w="12" w:type="dxa"/>
            </w:tcMar>
            <w:vAlign w:val="bottom"/>
          </w:tcPr>
          <w:p w:rsidR="00DD2B11" w:rsidRDefault="00DD2B11" w:rsidP="00DD2B11">
            <w:r>
              <w:t>N inzendingen</w:t>
            </w:r>
          </w:p>
        </w:tc>
        <w:tc>
          <w:tcPr>
            <w:tcW w:w="1220" w:type="dxa"/>
            <w:tcBorders>
              <w:top w:val="single" w:sz="8" w:space="0" w:color="auto"/>
              <w:left w:val="nil"/>
              <w:bottom w:val="nil"/>
              <w:right w:val="nil"/>
            </w:tcBorders>
            <w:noWrap/>
            <w:tcMar>
              <w:top w:w="12" w:type="dxa"/>
              <w:left w:w="12" w:type="dxa"/>
              <w:bottom w:w="0" w:type="dxa"/>
              <w:right w:w="12" w:type="dxa"/>
            </w:tcMar>
            <w:vAlign w:val="bottom"/>
          </w:tcPr>
          <w:p w:rsidR="00DD2B11" w:rsidRDefault="00DD2B11" w:rsidP="00DD2B11">
            <w:r>
              <w:t xml:space="preserve">N Platina </w:t>
            </w:r>
          </w:p>
        </w:tc>
        <w:tc>
          <w:tcPr>
            <w:tcW w:w="980" w:type="dxa"/>
            <w:tcBorders>
              <w:top w:val="single" w:sz="8" w:space="0" w:color="auto"/>
              <w:left w:val="nil"/>
              <w:bottom w:val="nil"/>
              <w:right w:val="single" w:sz="8" w:space="0" w:color="auto"/>
            </w:tcBorders>
            <w:noWrap/>
            <w:tcMar>
              <w:top w:w="12" w:type="dxa"/>
              <w:left w:w="12" w:type="dxa"/>
              <w:bottom w:w="0" w:type="dxa"/>
              <w:right w:w="12" w:type="dxa"/>
            </w:tcMar>
            <w:vAlign w:val="bottom"/>
          </w:tcPr>
          <w:p w:rsidR="00DD2B11" w:rsidRDefault="00DD2B11" w:rsidP="00DD2B11">
            <w:r>
              <w:t>% platina</w:t>
            </w:r>
          </w:p>
        </w:tc>
      </w:tr>
      <w:tr w:rsidR="00DD2B11" w:rsidTr="00DD2B11">
        <w:trPr>
          <w:trHeight w:val="315"/>
        </w:trPr>
        <w:tc>
          <w:tcPr>
            <w:tcW w:w="0" w:type="auto"/>
            <w:tcBorders>
              <w:top w:val="single" w:sz="4" w:space="0" w:color="auto"/>
              <w:left w:val="single" w:sz="4" w:space="0" w:color="auto"/>
              <w:bottom w:val="single" w:sz="4" w:space="0" w:color="auto"/>
              <w:right w:val="single" w:sz="4" w:space="0" w:color="auto"/>
            </w:tcBorders>
            <w:shd w:val="clear" w:color="auto" w:fill="FFCC99"/>
            <w:noWrap/>
            <w:tcMar>
              <w:top w:w="12" w:type="dxa"/>
              <w:left w:w="12" w:type="dxa"/>
              <w:bottom w:w="0" w:type="dxa"/>
              <w:right w:w="12" w:type="dxa"/>
            </w:tcMar>
            <w:vAlign w:val="bottom"/>
          </w:tcPr>
          <w:p w:rsidR="00DD2B11" w:rsidRDefault="00DD2B11" w:rsidP="00DD2B11">
            <w:r>
              <w:t xml:space="preserve">Frankrijk  </w:t>
            </w:r>
          </w:p>
        </w:tc>
        <w:tc>
          <w:tcPr>
            <w:tcW w:w="0" w:type="auto"/>
            <w:tcBorders>
              <w:top w:val="single" w:sz="4" w:space="0" w:color="auto"/>
              <w:left w:val="nil"/>
              <w:bottom w:val="single" w:sz="4" w:space="0" w:color="auto"/>
              <w:right w:val="single" w:sz="4" w:space="0" w:color="auto"/>
            </w:tcBorders>
            <w:noWrap/>
            <w:tcMar>
              <w:top w:w="12" w:type="dxa"/>
              <w:left w:w="12" w:type="dxa"/>
              <w:bottom w:w="0" w:type="dxa"/>
              <w:right w:w="12" w:type="dxa"/>
            </w:tcMar>
            <w:vAlign w:val="bottom"/>
          </w:tcPr>
          <w:p w:rsidR="00DD2B11" w:rsidRDefault="00DD2B11" w:rsidP="00DD2B11">
            <w:pPr>
              <w:jc w:val="center"/>
            </w:pPr>
            <w:r>
              <w:t>3350</w:t>
            </w:r>
          </w:p>
        </w:tc>
        <w:tc>
          <w:tcPr>
            <w:tcW w:w="0" w:type="auto"/>
            <w:tcBorders>
              <w:top w:val="single" w:sz="4" w:space="0" w:color="auto"/>
              <w:left w:val="nil"/>
              <w:bottom w:val="single" w:sz="4" w:space="0" w:color="auto"/>
              <w:right w:val="single" w:sz="4" w:space="0" w:color="auto"/>
            </w:tcBorders>
            <w:noWrap/>
            <w:tcMar>
              <w:top w:w="12" w:type="dxa"/>
              <w:left w:w="12" w:type="dxa"/>
              <w:bottom w:w="0" w:type="dxa"/>
              <w:right w:w="12" w:type="dxa"/>
            </w:tcMar>
            <w:vAlign w:val="bottom"/>
          </w:tcPr>
          <w:p w:rsidR="00DD2B11" w:rsidRDefault="00DD2B11" w:rsidP="00DD2B11">
            <w:pPr>
              <w:jc w:val="center"/>
            </w:pPr>
            <w:r>
              <w:t>37</w:t>
            </w:r>
          </w:p>
        </w:tc>
        <w:tc>
          <w:tcPr>
            <w:tcW w:w="0" w:type="auto"/>
            <w:tcBorders>
              <w:top w:val="single" w:sz="4" w:space="0" w:color="auto"/>
              <w:left w:val="nil"/>
              <w:bottom w:val="single" w:sz="4" w:space="0" w:color="auto"/>
              <w:right w:val="single" w:sz="4" w:space="0" w:color="auto"/>
            </w:tcBorders>
            <w:noWrap/>
            <w:tcMar>
              <w:top w:w="12" w:type="dxa"/>
              <w:left w:w="12" w:type="dxa"/>
              <w:bottom w:w="0" w:type="dxa"/>
              <w:right w:w="12" w:type="dxa"/>
            </w:tcMar>
            <w:vAlign w:val="bottom"/>
          </w:tcPr>
          <w:p w:rsidR="00DD2B11" w:rsidRDefault="00DD2B11" w:rsidP="00DD2B11">
            <w:pPr>
              <w:jc w:val="center"/>
            </w:pPr>
            <w:r>
              <w:t>1,10%</w:t>
            </w:r>
          </w:p>
        </w:tc>
      </w:tr>
      <w:tr w:rsidR="00DD2B11" w:rsidTr="00DD2B11">
        <w:trPr>
          <w:trHeight w:val="315"/>
        </w:trPr>
        <w:tc>
          <w:tcPr>
            <w:tcW w:w="0" w:type="auto"/>
            <w:tcBorders>
              <w:top w:val="nil"/>
              <w:left w:val="single" w:sz="4" w:space="0" w:color="auto"/>
              <w:bottom w:val="single" w:sz="4" w:space="0" w:color="auto"/>
              <w:right w:val="single" w:sz="4" w:space="0" w:color="auto"/>
            </w:tcBorders>
            <w:shd w:val="clear" w:color="auto" w:fill="FFCC99"/>
            <w:noWrap/>
            <w:tcMar>
              <w:top w:w="12" w:type="dxa"/>
              <w:left w:w="12" w:type="dxa"/>
              <w:bottom w:w="0" w:type="dxa"/>
              <w:right w:w="12" w:type="dxa"/>
            </w:tcMar>
            <w:vAlign w:val="bottom"/>
          </w:tcPr>
          <w:p w:rsidR="00DD2B11" w:rsidRDefault="00DD2B11" w:rsidP="00DD2B11">
            <w:proofErr w:type="spellStart"/>
            <w:r>
              <w:t>Italie</w:t>
            </w:r>
            <w:proofErr w:type="spellEnd"/>
            <w:r>
              <w:t xml:space="preserve">  </w:t>
            </w:r>
          </w:p>
        </w:tc>
        <w:tc>
          <w:tcPr>
            <w:tcW w:w="0" w:type="auto"/>
            <w:tcBorders>
              <w:top w:val="nil"/>
              <w:left w:val="nil"/>
              <w:bottom w:val="single" w:sz="4" w:space="0" w:color="auto"/>
              <w:right w:val="single" w:sz="4" w:space="0" w:color="auto"/>
            </w:tcBorders>
            <w:noWrap/>
            <w:tcMar>
              <w:top w:w="12" w:type="dxa"/>
              <w:left w:w="12" w:type="dxa"/>
              <w:bottom w:w="0" w:type="dxa"/>
              <w:right w:w="12" w:type="dxa"/>
            </w:tcMar>
            <w:vAlign w:val="bottom"/>
          </w:tcPr>
          <w:p w:rsidR="00DD2B11" w:rsidRDefault="00DD2B11" w:rsidP="00DD2B11">
            <w:pPr>
              <w:jc w:val="center"/>
              <w:rPr>
                <w:lang w:val="fr-FR"/>
              </w:rPr>
            </w:pPr>
            <w:r>
              <w:rPr>
                <w:lang w:val="fr-FR"/>
              </w:rPr>
              <w:t>2354</w:t>
            </w:r>
          </w:p>
        </w:tc>
        <w:tc>
          <w:tcPr>
            <w:tcW w:w="0" w:type="auto"/>
            <w:tcBorders>
              <w:top w:val="nil"/>
              <w:left w:val="nil"/>
              <w:bottom w:val="single" w:sz="4" w:space="0" w:color="auto"/>
              <w:right w:val="single" w:sz="4" w:space="0" w:color="auto"/>
            </w:tcBorders>
            <w:noWrap/>
            <w:tcMar>
              <w:top w:w="12" w:type="dxa"/>
              <w:left w:w="12" w:type="dxa"/>
              <w:bottom w:w="0" w:type="dxa"/>
              <w:right w:w="12" w:type="dxa"/>
            </w:tcMar>
            <w:vAlign w:val="bottom"/>
          </w:tcPr>
          <w:p w:rsidR="00DD2B11" w:rsidRDefault="00DD2B11" w:rsidP="00DD2B11">
            <w:pPr>
              <w:jc w:val="center"/>
              <w:rPr>
                <w:lang w:val="fr-FR"/>
              </w:rPr>
            </w:pPr>
            <w:r>
              <w:rPr>
                <w:lang w:val="fr-FR"/>
              </w:rPr>
              <w:t>16</w:t>
            </w:r>
          </w:p>
        </w:tc>
        <w:tc>
          <w:tcPr>
            <w:tcW w:w="0" w:type="auto"/>
            <w:tcBorders>
              <w:top w:val="nil"/>
              <w:left w:val="nil"/>
              <w:bottom w:val="single" w:sz="4" w:space="0" w:color="auto"/>
              <w:right w:val="single" w:sz="4" w:space="0" w:color="auto"/>
            </w:tcBorders>
            <w:noWrap/>
            <w:tcMar>
              <w:top w:w="12" w:type="dxa"/>
              <w:left w:w="12" w:type="dxa"/>
              <w:bottom w:w="0" w:type="dxa"/>
              <w:right w:w="12" w:type="dxa"/>
            </w:tcMar>
            <w:vAlign w:val="bottom"/>
          </w:tcPr>
          <w:p w:rsidR="00DD2B11" w:rsidRDefault="00DD2B11" w:rsidP="00DD2B11">
            <w:pPr>
              <w:jc w:val="center"/>
              <w:rPr>
                <w:lang w:val="fr-FR"/>
              </w:rPr>
            </w:pPr>
            <w:r>
              <w:rPr>
                <w:lang w:val="fr-FR"/>
              </w:rPr>
              <w:t>0,68%</w:t>
            </w:r>
          </w:p>
        </w:tc>
      </w:tr>
      <w:tr w:rsidR="00DD2B11" w:rsidTr="00DD2B11">
        <w:trPr>
          <w:trHeight w:val="315"/>
        </w:trPr>
        <w:tc>
          <w:tcPr>
            <w:tcW w:w="0" w:type="auto"/>
            <w:tcBorders>
              <w:top w:val="nil"/>
              <w:left w:val="single" w:sz="4" w:space="0" w:color="auto"/>
              <w:bottom w:val="single" w:sz="4" w:space="0" w:color="auto"/>
              <w:right w:val="single" w:sz="4" w:space="0" w:color="auto"/>
            </w:tcBorders>
            <w:shd w:val="clear" w:color="auto" w:fill="FFCC99"/>
            <w:noWrap/>
            <w:tcMar>
              <w:top w:w="12" w:type="dxa"/>
              <w:left w:w="12" w:type="dxa"/>
              <w:bottom w:w="0" w:type="dxa"/>
              <w:right w:w="12" w:type="dxa"/>
            </w:tcMar>
            <w:vAlign w:val="bottom"/>
          </w:tcPr>
          <w:p w:rsidR="00DD2B11" w:rsidRDefault="00DD2B11" w:rsidP="00DD2B11">
            <w:pPr>
              <w:rPr>
                <w:lang w:val="fr-FR"/>
              </w:rPr>
            </w:pPr>
            <w:proofErr w:type="spellStart"/>
            <w:r>
              <w:rPr>
                <w:lang w:val="fr-FR"/>
              </w:rPr>
              <w:t>Spanje</w:t>
            </w:r>
            <w:proofErr w:type="spellEnd"/>
          </w:p>
        </w:tc>
        <w:tc>
          <w:tcPr>
            <w:tcW w:w="0" w:type="auto"/>
            <w:tcBorders>
              <w:top w:val="nil"/>
              <w:left w:val="nil"/>
              <w:bottom w:val="single" w:sz="4" w:space="0" w:color="auto"/>
              <w:right w:val="single" w:sz="4" w:space="0" w:color="auto"/>
            </w:tcBorders>
            <w:noWrap/>
            <w:tcMar>
              <w:top w:w="12" w:type="dxa"/>
              <w:left w:w="12" w:type="dxa"/>
              <w:bottom w:w="0" w:type="dxa"/>
              <w:right w:w="12" w:type="dxa"/>
            </w:tcMar>
            <w:vAlign w:val="bottom"/>
          </w:tcPr>
          <w:p w:rsidR="00DD2B11" w:rsidRDefault="00DD2B11" w:rsidP="00DD2B11">
            <w:pPr>
              <w:jc w:val="center"/>
              <w:rPr>
                <w:lang w:val="fr-FR"/>
              </w:rPr>
            </w:pPr>
            <w:r>
              <w:rPr>
                <w:lang w:val="fr-FR"/>
              </w:rPr>
              <w:t>1683</w:t>
            </w:r>
          </w:p>
        </w:tc>
        <w:tc>
          <w:tcPr>
            <w:tcW w:w="0" w:type="auto"/>
            <w:tcBorders>
              <w:top w:val="nil"/>
              <w:left w:val="nil"/>
              <w:bottom w:val="single" w:sz="4" w:space="0" w:color="auto"/>
              <w:right w:val="single" w:sz="4" w:space="0" w:color="auto"/>
            </w:tcBorders>
            <w:noWrap/>
            <w:tcMar>
              <w:top w:w="12" w:type="dxa"/>
              <w:left w:w="12" w:type="dxa"/>
              <w:bottom w:w="0" w:type="dxa"/>
              <w:right w:w="12" w:type="dxa"/>
            </w:tcMar>
            <w:vAlign w:val="bottom"/>
          </w:tcPr>
          <w:p w:rsidR="00DD2B11" w:rsidRDefault="00DD2B11" w:rsidP="00DD2B11">
            <w:pPr>
              <w:jc w:val="center"/>
              <w:rPr>
                <w:lang w:val="fr-FR"/>
              </w:rPr>
            </w:pPr>
            <w:r>
              <w:rPr>
                <w:lang w:val="fr-FR"/>
              </w:rPr>
              <w:t>24</w:t>
            </w:r>
          </w:p>
        </w:tc>
        <w:tc>
          <w:tcPr>
            <w:tcW w:w="0" w:type="auto"/>
            <w:tcBorders>
              <w:top w:val="nil"/>
              <w:left w:val="nil"/>
              <w:bottom w:val="single" w:sz="4" w:space="0" w:color="auto"/>
              <w:right w:val="single" w:sz="4" w:space="0" w:color="auto"/>
            </w:tcBorders>
            <w:noWrap/>
            <w:tcMar>
              <w:top w:w="12" w:type="dxa"/>
              <w:left w:w="12" w:type="dxa"/>
              <w:bottom w:w="0" w:type="dxa"/>
              <w:right w:w="12" w:type="dxa"/>
            </w:tcMar>
            <w:vAlign w:val="bottom"/>
          </w:tcPr>
          <w:p w:rsidR="00DD2B11" w:rsidRDefault="00DD2B11" w:rsidP="00DD2B11">
            <w:pPr>
              <w:jc w:val="center"/>
              <w:rPr>
                <w:lang w:val="fr-FR"/>
              </w:rPr>
            </w:pPr>
            <w:r>
              <w:rPr>
                <w:lang w:val="fr-FR"/>
              </w:rPr>
              <w:t>1,43%</w:t>
            </w:r>
          </w:p>
        </w:tc>
      </w:tr>
      <w:tr w:rsidR="00DD2B11" w:rsidTr="00DD2B11">
        <w:trPr>
          <w:trHeight w:val="315"/>
        </w:trPr>
        <w:tc>
          <w:tcPr>
            <w:tcW w:w="0" w:type="auto"/>
            <w:tcBorders>
              <w:top w:val="nil"/>
              <w:left w:val="single" w:sz="4" w:space="0" w:color="auto"/>
              <w:bottom w:val="single" w:sz="4" w:space="0" w:color="auto"/>
              <w:right w:val="single" w:sz="4" w:space="0" w:color="auto"/>
            </w:tcBorders>
            <w:shd w:val="clear" w:color="auto" w:fill="99CC00"/>
            <w:noWrap/>
            <w:tcMar>
              <w:top w:w="12" w:type="dxa"/>
              <w:left w:w="12" w:type="dxa"/>
              <w:bottom w:w="0" w:type="dxa"/>
              <w:right w:w="12" w:type="dxa"/>
            </w:tcMar>
            <w:vAlign w:val="bottom"/>
          </w:tcPr>
          <w:p w:rsidR="00DD2B11" w:rsidRDefault="00DD2B11" w:rsidP="00DD2B11">
            <w:pPr>
              <w:rPr>
                <w:lang w:val="fr-FR"/>
              </w:rPr>
            </w:pPr>
            <w:r>
              <w:rPr>
                <w:lang w:val="fr-FR"/>
              </w:rPr>
              <w:t xml:space="preserve">Australie  </w:t>
            </w:r>
          </w:p>
        </w:tc>
        <w:tc>
          <w:tcPr>
            <w:tcW w:w="0" w:type="auto"/>
            <w:tcBorders>
              <w:top w:val="nil"/>
              <w:left w:val="nil"/>
              <w:bottom w:val="single" w:sz="4" w:space="0" w:color="auto"/>
              <w:right w:val="single" w:sz="4" w:space="0" w:color="auto"/>
            </w:tcBorders>
            <w:noWrap/>
            <w:tcMar>
              <w:top w:w="12" w:type="dxa"/>
              <w:left w:w="12" w:type="dxa"/>
              <w:bottom w:w="0" w:type="dxa"/>
              <w:right w:w="12" w:type="dxa"/>
            </w:tcMar>
            <w:vAlign w:val="bottom"/>
          </w:tcPr>
          <w:p w:rsidR="00DD2B11" w:rsidRDefault="00DD2B11" w:rsidP="00DD2B11">
            <w:pPr>
              <w:jc w:val="center"/>
              <w:rPr>
                <w:lang w:val="fr-FR"/>
              </w:rPr>
            </w:pPr>
            <w:r>
              <w:rPr>
                <w:lang w:val="fr-FR"/>
              </w:rPr>
              <w:t>823</w:t>
            </w:r>
          </w:p>
        </w:tc>
        <w:tc>
          <w:tcPr>
            <w:tcW w:w="0" w:type="auto"/>
            <w:tcBorders>
              <w:top w:val="nil"/>
              <w:left w:val="nil"/>
              <w:bottom w:val="single" w:sz="4" w:space="0" w:color="auto"/>
              <w:right w:val="single" w:sz="4" w:space="0" w:color="auto"/>
            </w:tcBorders>
            <w:noWrap/>
            <w:tcMar>
              <w:top w:w="12" w:type="dxa"/>
              <w:left w:w="12" w:type="dxa"/>
              <w:bottom w:w="0" w:type="dxa"/>
              <w:right w:w="12" w:type="dxa"/>
            </w:tcMar>
            <w:vAlign w:val="bottom"/>
          </w:tcPr>
          <w:p w:rsidR="00DD2B11" w:rsidRDefault="00DD2B11" w:rsidP="00DD2B11">
            <w:pPr>
              <w:jc w:val="center"/>
              <w:rPr>
                <w:lang w:val="fr-FR"/>
              </w:rPr>
            </w:pPr>
            <w:r>
              <w:rPr>
                <w:lang w:val="fr-FR"/>
              </w:rPr>
              <w:t>16</w:t>
            </w:r>
          </w:p>
        </w:tc>
        <w:tc>
          <w:tcPr>
            <w:tcW w:w="0" w:type="auto"/>
            <w:tcBorders>
              <w:top w:val="nil"/>
              <w:left w:val="nil"/>
              <w:bottom w:val="single" w:sz="4" w:space="0" w:color="auto"/>
              <w:right w:val="single" w:sz="4" w:space="0" w:color="auto"/>
            </w:tcBorders>
            <w:noWrap/>
            <w:tcMar>
              <w:top w:w="12" w:type="dxa"/>
              <w:left w:w="12" w:type="dxa"/>
              <w:bottom w:w="0" w:type="dxa"/>
              <w:right w:w="12" w:type="dxa"/>
            </w:tcMar>
            <w:vAlign w:val="bottom"/>
          </w:tcPr>
          <w:p w:rsidR="00DD2B11" w:rsidRDefault="00DD2B11" w:rsidP="00DD2B11">
            <w:pPr>
              <w:jc w:val="center"/>
              <w:rPr>
                <w:lang w:val="fr-FR"/>
              </w:rPr>
            </w:pPr>
            <w:r>
              <w:rPr>
                <w:lang w:val="fr-FR"/>
              </w:rPr>
              <w:t>1,94%</w:t>
            </w:r>
          </w:p>
        </w:tc>
      </w:tr>
      <w:tr w:rsidR="00DD2B11" w:rsidTr="00DD2B11">
        <w:trPr>
          <w:trHeight w:val="315"/>
        </w:trPr>
        <w:tc>
          <w:tcPr>
            <w:tcW w:w="0" w:type="auto"/>
            <w:tcBorders>
              <w:top w:val="nil"/>
              <w:left w:val="single" w:sz="4" w:space="0" w:color="auto"/>
              <w:bottom w:val="single" w:sz="4" w:space="0" w:color="auto"/>
              <w:right w:val="single" w:sz="4" w:space="0" w:color="auto"/>
            </w:tcBorders>
            <w:shd w:val="clear" w:color="auto" w:fill="99CC00"/>
            <w:noWrap/>
            <w:tcMar>
              <w:top w:w="12" w:type="dxa"/>
              <w:left w:w="12" w:type="dxa"/>
              <w:bottom w:w="0" w:type="dxa"/>
              <w:right w:w="12" w:type="dxa"/>
            </w:tcMar>
            <w:vAlign w:val="bottom"/>
          </w:tcPr>
          <w:p w:rsidR="00DD2B11" w:rsidRDefault="00DD2B11" w:rsidP="00DD2B11">
            <w:pPr>
              <w:rPr>
                <w:lang w:val="fr-FR"/>
              </w:rPr>
            </w:pPr>
            <w:r>
              <w:rPr>
                <w:lang w:val="fr-FR"/>
              </w:rPr>
              <w:t>Chile</w:t>
            </w:r>
          </w:p>
        </w:tc>
        <w:tc>
          <w:tcPr>
            <w:tcW w:w="0" w:type="auto"/>
            <w:tcBorders>
              <w:top w:val="nil"/>
              <w:left w:val="nil"/>
              <w:bottom w:val="single" w:sz="4" w:space="0" w:color="auto"/>
              <w:right w:val="single" w:sz="4" w:space="0" w:color="auto"/>
            </w:tcBorders>
            <w:noWrap/>
            <w:tcMar>
              <w:top w:w="12" w:type="dxa"/>
              <w:left w:w="12" w:type="dxa"/>
              <w:bottom w:w="0" w:type="dxa"/>
              <w:right w:w="12" w:type="dxa"/>
            </w:tcMar>
            <w:vAlign w:val="bottom"/>
          </w:tcPr>
          <w:p w:rsidR="00DD2B11" w:rsidRDefault="00DD2B11" w:rsidP="00DD2B11">
            <w:pPr>
              <w:jc w:val="center"/>
            </w:pPr>
            <w:r>
              <w:t>623</w:t>
            </w:r>
          </w:p>
        </w:tc>
        <w:tc>
          <w:tcPr>
            <w:tcW w:w="0" w:type="auto"/>
            <w:tcBorders>
              <w:top w:val="nil"/>
              <w:left w:val="nil"/>
              <w:bottom w:val="single" w:sz="4" w:space="0" w:color="auto"/>
              <w:right w:val="single" w:sz="4" w:space="0" w:color="auto"/>
            </w:tcBorders>
            <w:noWrap/>
            <w:tcMar>
              <w:top w:w="12" w:type="dxa"/>
              <w:left w:w="12" w:type="dxa"/>
              <w:bottom w:w="0" w:type="dxa"/>
              <w:right w:w="12" w:type="dxa"/>
            </w:tcMar>
            <w:vAlign w:val="bottom"/>
          </w:tcPr>
          <w:p w:rsidR="00DD2B11" w:rsidRDefault="00DD2B11" w:rsidP="00DD2B11">
            <w:pPr>
              <w:jc w:val="center"/>
            </w:pPr>
            <w:r>
              <w:t>14</w:t>
            </w:r>
          </w:p>
        </w:tc>
        <w:tc>
          <w:tcPr>
            <w:tcW w:w="0" w:type="auto"/>
            <w:tcBorders>
              <w:top w:val="nil"/>
              <w:left w:val="nil"/>
              <w:bottom w:val="single" w:sz="4" w:space="0" w:color="auto"/>
              <w:right w:val="single" w:sz="4" w:space="0" w:color="auto"/>
            </w:tcBorders>
            <w:noWrap/>
            <w:tcMar>
              <w:top w:w="12" w:type="dxa"/>
              <w:left w:w="12" w:type="dxa"/>
              <w:bottom w:w="0" w:type="dxa"/>
              <w:right w:w="12" w:type="dxa"/>
            </w:tcMar>
            <w:vAlign w:val="bottom"/>
          </w:tcPr>
          <w:p w:rsidR="00DD2B11" w:rsidRDefault="00DD2B11" w:rsidP="00DD2B11">
            <w:pPr>
              <w:jc w:val="center"/>
            </w:pPr>
            <w:r>
              <w:t>2,25%</w:t>
            </w:r>
          </w:p>
        </w:tc>
      </w:tr>
      <w:tr w:rsidR="00DD2B11" w:rsidTr="00DD2B11">
        <w:trPr>
          <w:trHeight w:val="315"/>
        </w:trPr>
        <w:tc>
          <w:tcPr>
            <w:tcW w:w="0" w:type="auto"/>
            <w:tcBorders>
              <w:top w:val="nil"/>
              <w:left w:val="single" w:sz="4" w:space="0" w:color="auto"/>
              <w:bottom w:val="single" w:sz="4" w:space="0" w:color="auto"/>
              <w:right w:val="single" w:sz="4" w:space="0" w:color="auto"/>
            </w:tcBorders>
            <w:shd w:val="clear" w:color="auto" w:fill="99CC00"/>
            <w:noWrap/>
            <w:tcMar>
              <w:top w:w="12" w:type="dxa"/>
              <w:left w:w="12" w:type="dxa"/>
              <w:bottom w:w="0" w:type="dxa"/>
              <w:right w:w="12" w:type="dxa"/>
            </w:tcMar>
            <w:vAlign w:val="bottom"/>
          </w:tcPr>
          <w:p w:rsidR="00DD2B11" w:rsidRDefault="00DD2B11" w:rsidP="00DD2B11">
            <w:r>
              <w:t>Zuid Afrika</w:t>
            </w:r>
          </w:p>
        </w:tc>
        <w:tc>
          <w:tcPr>
            <w:tcW w:w="0" w:type="auto"/>
            <w:tcBorders>
              <w:top w:val="nil"/>
              <w:left w:val="nil"/>
              <w:bottom w:val="single" w:sz="4" w:space="0" w:color="auto"/>
              <w:right w:val="single" w:sz="4" w:space="0" w:color="auto"/>
            </w:tcBorders>
            <w:noWrap/>
            <w:tcMar>
              <w:top w:w="12" w:type="dxa"/>
              <w:left w:w="12" w:type="dxa"/>
              <w:bottom w:w="0" w:type="dxa"/>
              <w:right w:w="12" w:type="dxa"/>
            </w:tcMar>
            <w:vAlign w:val="bottom"/>
          </w:tcPr>
          <w:p w:rsidR="00DD2B11" w:rsidRDefault="00DD2B11" w:rsidP="00DD2B11">
            <w:pPr>
              <w:jc w:val="center"/>
            </w:pPr>
            <w:r>
              <w:t>622</w:t>
            </w:r>
          </w:p>
        </w:tc>
        <w:tc>
          <w:tcPr>
            <w:tcW w:w="0" w:type="auto"/>
            <w:tcBorders>
              <w:top w:val="nil"/>
              <w:left w:val="nil"/>
              <w:bottom w:val="single" w:sz="4" w:space="0" w:color="auto"/>
              <w:right w:val="single" w:sz="4" w:space="0" w:color="auto"/>
            </w:tcBorders>
            <w:noWrap/>
            <w:tcMar>
              <w:top w:w="12" w:type="dxa"/>
              <w:left w:w="12" w:type="dxa"/>
              <w:bottom w:w="0" w:type="dxa"/>
              <w:right w:w="12" w:type="dxa"/>
            </w:tcMar>
            <w:vAlign w:val="bottom"/>
          </w:tcPr>
          <w:p w:rsidR="00DD2B11" w:rsidRDefault="00DD2B11" w:rsidP="00DD2B11">
            <w:pPr>
              <w:jc w:val="center"/>
            </w:pPr>
            <w:r>
              <w:t>6</w:t>
            </w:r>
          </w:p>
        </w:tc>
        <w:tc>
          <w:tcPr>
            <w:tcW w:w="0" w:type="auto"/>
            <w:tcBorders>
              <w:top w:val="nil"/>
              <w:left w:val="nil"/>
              <w:bottom w:val="single" w:sz="4" w:space="0" w:color="auto"/>
              <w:right w:val="single" w:sz="4" w:space="0" w:color="auto"/>
            </w:tcBorders>
            <w:noWrap/>
            <w:tcMar>
              <w:top w:w="12" w:type="dxa"/>
              <w:left w:w="12" w:type="dxa"/>
              <w:bottom w:w="0" w:type="dxa"/>
              <w:right w:w="12" w:type="dxa"/>
            </w:tcMar>
            <w:vAlign w:val="bottom"/>
          </w:tcPr>
          <w:p w:rsidR="00DD2B11" w:rsidRDefault="00DD2B11" w:rsidP="00DD2B11">
            <w:pPr>
              <w:jc w:val="center"/>
            </w:pPr>
            <w:r>
              <w:t>0,96%</w:t>
            </w:r>
          </w:p>
        </w:tc>
      </w:tr>
      <w:tr w:rsidR="00DD2B11" w:rsidTr="00DD2B11">
        <w:trPr>
          <w:trHeight w:val="315"/>
        </w:trPr>
        <w:tc>
          <w:tcPr>
            <w:tcW w:w="0" w:type="auto"/>
            <w:tcBorders>
              <w:top w:val="nil"/>
              <w:left w:val="single" w:sz="4" w:space="0" w:color="auto"/>
              <w:bottom w:val="single" w:sz="4" w:space="0" w:color="auto"/>
              <w:right w:val="single" w:sz="4" w:space="0" w:color="auto"/>
            </w:tcBorders>
            <w:shd w:val="clear" w:color="auto" w:fill="FFCC99"/>
            <w:noWrap/>
            <w:tcMar>
              <w:top w:w="12" w:type="dxa"/>
              <w:left w:w="12" w:type="dxa"/>
              <w:bottom w:w="0" w:type="dxa"/>
              <w:right w:w="12" w:type="dxa"/>
            </w:tcMar>
            <w:vAlign w:val="bottom"/>
          </w:tcPr>
          <w:p w:rsidR="00DD2B11" w:rsidRDefault="00DD2B11" w:rsidP="00DD2B11">
            <w:r>
              <w:t>Portugal</w:t>
            </w:r>
          </w:p>
        </w:tc>
        <w:tc>
          <w:tcPr>
            <w:tcW w:w="0" w:type="auto"/>
            <w:tcBorders>
              <w:top w:val="nil"/>
              <w:left w:val="nil"/>
              <w:bottom w:val="single" w:sz="4" w:space="0" w:color="auto"/>
              <w:right w:val="single" w:sz="4" w:space="0" w:color="auto"/>
            </w:tcBorders>
            <w:noWrap/>
            <w:tcMar>
              <w:top w:w="12" w:type="dxa"/>
              <w:left w:w="12" w:type="dxa"/>
              <w:bottom w:w="0" w:type="dxa"/>
              <w:right w:w="12" w:type="dxa"/>
            </w:tcMar>
            <w:vAlign w:val="bottom"/>
          </w:tcPr>
          <w:p w:rsidR="00DD2B11" w:rsidRDefault="00DD2B11" w:rsidP="00DD2B11">
            <w:pPr>
              <w:jc w:val="center"/>
            </w:pPr>
            <w:r>
              <w:t>578</w:t>
            </w:r>
          </w:p>
        </w:tc>
        <w:tc>
          <w:tcPr>
            <w:tcW w:w="0" w:type="auto"/>
            <w:tcBorders>
              <w:top w:val="nil"/>
              <w:left w:val="nil"/>
              <w:bottom w:val="single" w:sz="4" w:space="0" w:color="auto"/>
              <w:right w:val="single" w:sz="4" w:space="0" w:color="auto"/>
            </w:tcBorders>
            <w:noWrap/>
            <w:tcMar>
              <w:top w:w="12" w:type="dxa"/>
              <w:left w:w="12" w:type="dxa"/>
              <w:bottom w:w="0" w:type="dxa"/>
              <w:right w:w="12" w:type="dxa"/>
            </w:tcMar>
            <w:vAlign w:val="bottom"/>
          </w:tcPr>
          <w:p w:rsidR="00DD2B11" w:rsidRDefault="00DD2B11" w:rsidP="00DD2B11">
            <w:pPr>
              <w:jc w:val="center"/>
            </w:pPr>
            <w:r>
              <w:t>9</w:t>
            </w:r>
          </w:p>
        </w:tc>
        <w:tc>
          <w:tcPr>
            <w:tcW w:w="0" w:type="auto"/>
            <w:tcBorders>
              <w:top w:val="nil"/>
              <w:left w:val="nil"/>
              <w:bottom w:val="single" w:sz="4" w:space="0" w:color="auto"/>
              <w:right w:val="single" w:sz="4" w:space="0" w:color="auto"/>
            </w:tcBorders>
            <w:noWrap/>
            <w:tcMar>
              <w:top w:w="12" w:type="dxa"/>
              <w:left w:w="12" w:type="dxa"/>
              <w:bottom w:w="0" w:type="dxa"/>
              <w:right w:w="12" w:type="dxa"/>
            </w:tcMar>
            <w:vAlign w:val="bottom"/>
          </w:tcPr>
          <w:p w:rsidR="00DD2B11" w:rsidRDefault="00DD2B11" w:rsidP="00DD2B11">
            <w:pPr>
              <w:jc w:val="center"/>
            </w:pPr>
            <w:r>
              <w:t>1,56%</w:t>
            </w:r>
          </w:p>
        </w:tc>
      </w:tr>
      <w:tr w:rsidR="00DD2B11" w:rsidTr="00DD2B11">
        <w:trPr>
          <w:trHeight w:val="315"/>
        </w:trPr>
        <w:tc>
          <w:tcPr>
            <w:tcW w:w="0" w:type="auto"/>
            <w:tcBorders>
              <w:top w:val="nil"/>
              <w:left w:val="single" w:sz="4" w:space="0" w:color="auto"/>
              <w:bottom w:val="single" w:sz="4" w:space="0" w:color="auto"/>
              <w:right w:val="single" w:sz="4" w:space="0" w:color="auto"/>
            </w:tcBorders>
            <w:shd w:val="clear" w:color="auto" w:fill="99CC00"/>
            <w:noWrap/>
            <w:tcMar>
              <w:top w:w="12" w:type="dxa"/>
              <w:left w:w="12" w:type="dxa"/>
              <w:bottom w:w="0" w:type="dxa"/>
              <w:right w:w="12" w:type="dxa"/>
            </w:tcMar>
            <w:vAlign w:val="bottom"/>
          </w:tcPr>
          <w:p w:rsidR="00DD2B11" w:rsidRDefault="00DD2B11" w:rsidP="00DD2B11">
            <w:r>
              <w:t>Nieuw Zeeland</w:t>
            </w:r>
          </w:p>
        </w:tc>
        <w:tc>
          <w:tcPr>
            <w:tcW w:w="0" w:type="auto"/>
            <w:tcBorders>
              <w:top w:val="nil"/>
              <w:left w:val="nil"/>
              <w:bottom w:val="single" w:sz="4" w:space="0" w:color="auto"/>
              <w:right w:val="single" w:sz="4" w:space="0" w:color="auto"/>
            </w:tcBorders>
            <w:noWrap/>
            <w:tcMar>
              <w:top w:w="12" w:type="dxa"/>
              <w:left w:w="12" w:type="dxa"/>
              <w:bottom w:w="0" w:type="dxa"/>
              <w:right w:w="12" w:type="dxa"/>
            </w:tcMar>
            <w:vAlign w:val="bottom"/>
          </w:tcPr>
          <w:p w:rsidR="00DD2B11" w:rsidRDefault="00DD2B11" w:rsidP="00DD2B11">
            <w:pPr>
              <w:jc w:val="center"/>
            </w:pPr>
            <w:r>
              <w:t>454</w:t>
            </w:r>
          </w:p>
        </w:tc>
        <w:tc>
          <w:tcPr>
            <w:tcW w:w="0" w:type="auto"/>
            <w:tcBorders>
              <w:top w:val="nil"/>
              <w:left w:val="nil"/>
              <w:bottom w:val="single" w:sz="4" w:space="0" w:color="auto"/>
              <w:right w:val="single" w:sz="4" w:space="0" w:color="auto"/>
            </w:tcBorders>
            <w:noWrap/>
            <w:tcMar>
              <w:top w:w="12" w:type="dxa"/>
              <w:left w:w="12" w:type="dxa"/>
              <w:bottom w:w="0" w:type="dxa"/>
              <w:right w:w="12" w:type="dxa"/>
            </w:tcMar>
            <w:vAlign w:val="bottom"/>
          </w:tcPr>
          <w:p w:rsidR="00DD2B11" w:rsidRDefault="00DD2B11" w:rsidP="00DD2B11">
            <w:pPr>
              <w:jc w:val="center"/>
            </w:pPr>
            <w:r>
              <w:t>7</w:t>
            </w:r>
          </w:p>
        </w:tc>
        <w:tc>
          <w:tcPr>
            <w:tcW w:w="0" w:type="auto"/>
            <w:tcBorders>
              <w:top w:val="nil"/>
              <w:left w:val="nil"/>
              <w:bottom w:val="single" w:sz="4" w:space="0" w:color="auto"/>
              <w:right w:val="single" w:sz="4" w:space="0" w:color="auto"/>
            </w:tcBorders>
            <w:noWrap/>
            <w:tcMar>
              <w:top w:w="12" w:type="dxa"/>
              <w:left w:w="12" w:type="dxa"/>
              <w:bottom w:w="0" w:type="dxa"/>
              <w:right w:w="12" w:type="dxa"/>
            </w:tcMar>
            <w:vAlign w:val="bottom"/>
          </w:tcPr>
          <w:p w:rsidR="00DD2B11" w:rsidRDefault="00DD2B11" w:rsidP="00DD2B11">
            <w:pPr>
              <w:jc w:val="center"/>
            </w:pPr>
            <w:r>
              <w:t>1,54%</w:t>
            </w:r>
          </w:p>
        </w:tc>
      </w:tr>
      <w:tr w:rsidR="00DD2B11" w:rsidTr="00DD2B11">
        <w:trPr>
          <w:trHeight w:val="315"/>
        </w:trPr>
        <w:tc>
          <w:tcPr>
            <w:tcW w:w="0" w:type="auto"/>
            <w:tcBorders>
              <w:top w:val="nil"/>
              <w:left w:val="single" w:sz="4" w:space="0" w:color="auto"/>
              <w:bottom w:val="single" w:sz="4" w:space="0" w:color="auto"/>
              <w:right w:val="single" w:sz="4" w:space="0" w:color="auto"/>
            </w:tcBorders>
            <w:shd w:val="clear" w:color="auto" w:fill="99CC00"/>
            <w:noWrap/>
            <w:tcMar>
              <w:top w:w="12" w:type="dxa"/>
              <w:left w:w="12" w:type="dxa"/>
              <w:bottom w:w="0" w:type="dxa"/>
              <w:right w:w="12" w:type="dxa"/>
            </w:tcMar>
            <w:vAlign w:val="bottom"/>
          </w:tcPr>
          <w:p w:rsidR="00DD2B11" w:rsidRDefault="00DD2B11" w:rsidP="00DD2B11">
            <w:r>
              <w:t>USA</w:t>
            </w:r>
          </w:p>
        </w:tc>
        <w:tc>
          <w:tcPr>
            <w:tcW w:w="0" w:type="auto"/>
            <w:tcBorders>
              <w:top w:val="nil"/>
              <w:left w:val="nil"/>
              <w:bottom w:val="single" w:sz="4" w:space="0" w:color="auto"/>
              <w:right w:val="single" w:sz="4" w:space="0" w:color="auto"/>
            </w:tcBorders>
            <w:noWrap/>
            <w:tcMar>
              <w:top w:w="12" w:type="dxa"/>
              <w:left w:w="12" w:type="dxa"/>
              <w:bottom w:w="0" w:type="dxa"/>
              <w:right w:w="12" w:type="dxa"/>
            </w:tcMar>
            <w:vAlign w:val="bottom"/>
          </w:tcPr>
          <w:p w:rsidR="00DD2B11" w:rsidRDefault="00DD2B11" w:rsidP="00DD2B11">
            <w:pPr>
              <w:jc w:val="center"/>
            </w:pPr>
            <w:r>
              <w:t>231</w:t>
            </w:r>
          </w:p>
        </w:tc>
        <w:tc>
          <w:tcPr>
            <w:tcW w:w="0" w:type="auto"/>
            <w:tcBorders>
              <w:top w:val="nil"/>
              <w:left w:val="nil"/>
              <w:bottom w:val="single" w:sz="4" w:space="0" w:color="auto"/>
              <w:right w:val="single" w:sz="4" w:space="0" w:color="auto"/>
            </w:tcBorders>
            <w:noWrap/>
            <w:tcMar>
              <w:top w:w="12" w:type="dxa"/>
              <w:left w:w="12" w:type="dxa"/>
              <w:bottom w:w="0" w:type="dxa"/>
              <w:right w:w="12" w:type="dxa"/>
            </w:tcMar>
            <w:vAlign w:val="bottom"/>
          </w:tcPr>
          <w:p w:rsidR="00DD2B11" w:rsidRDefault="00DD2B11" w:rsidP="00DD2B11">
            <w:pPr>
              <w:jc w:val="center"/>
            </w:pPr>
            <w:r>
              <w:t>2</w:t>
            </w:r>
          </w:p>
        </w:tc>
        <w:tc>
          <w:tcPr>
            <w:tcW w:w="0" w:type="auto"/>
            <w:tcBorders>
              <w:top w:val="nil"/>
              <w:left w:val="nil"/>
              <w:bottom w:val="single" w:sz="4" w:space="0" w:color="auto"/>
              <w:right w:val="single" w:sz="4" w:space="0" w:color="auto"/>
            </w:tcBorders>
            <w:noWrap/>
            <w:tcMar>
              <w:top w:w="12" w:type="dxa"/>
              <w:left w:w="12" w:type="dxa"/>
              <w:bottom w:w="0" w:type="dxa"/>
              <w:right w:w="12" w:type="dxa"/>
            </w:tcMar>
            <w:vAlign w:val="bottom"/>
          </w:tcPr>
          <w:p w:rsidR="00DD2B11" w:rsidRDefault="00DD2B11" w:rsidP="00DD2B11">
            <w:pPr>
              <w:jc w:val="center"/>
            </w:pPr>
            <w:r>
              <w:t>0,87%</w:t>
            </w:r>
          </w:p>
        </w:tc>
      </w:tr>
      <w:tr w:rsidR="00DD2B11" w:rsidRPr="00123953" w:rsidTr="00DD2B11">
        <w:trPr>
          <w:trHeight w:val="315"/>
        </w:trPr>
        <w:tc>
          <w:tcPr>
            <w:tcW w:w="0" w:type="auto"/>
            <w:tcBorders>
              <w:top w:val="nil"/>
              <w:left w:val="single" w:sz="4" w:space="0" w:color="auto"/>
              <w:bottom w:val="single" w:sz="4" w:space="0" w:color="auto"/>
              <w:right w:val="single" w:sz="4" w:space="0" w:color="auto"/>
            </w:tcBorders>
            <w:shd w:val="clear" w:color="auto" w:fill="FFCC99"/>
            <w:noWrap/>
            <w:tcMar>
              <w:top w:w="12" w:type="dxa"/>
              <w:left w:w="12" w:type="dxa"/>
              <w:bottom w:w="0" w:type="dxa"/>
              <w:right w:w="12" w:type="dxa"/>
            </w:tcMar>
            <w:vAlign w:val="bottom"/>
          </w:tcPr>
          <w:p w:rsidR="00DD2B11" w:rsidRPr="00123953" w:rsidRDefault="00DD2B11" w:rsidP="00DD2B11">
            <w:pPr>
              <w:rPr>
                <w:rFonts w:ascii="Times New Roman" w:hAnsi="Times New Roman"/>
              </w:rPr>
            </w:pPr>
            <w:r w:rsidRPr="00123953">
              <w:rPr>
                <w:rFonts w:ascii="Times New Roman" w:hAnsi="Times New Roman"/>
              </w:rPr>
              <w:t>Duitsland</w:t>
            </w:r>
          </w:p>
        </w:tc>
        <w:tc>
          <w:tcPr>
            <w:tcW w:w="0" w:type="auto"/>
            <w:tcBorders>
              <w:top w:val="nil"/>
              <w:left w:val="nil"/>
              <w:bottom w:val="single" w:sz="4" w:space="0" w:color="auto"/>
              <w:right w:val="single" w:sz="4" w:space="0" w:color="auto"/>
            </w:tcBorders>
            <w:noWrap/>
            <w:tcMar>
              <w:top w:w="12" w:type="dxa"/>
              <w:left w:w="12" w:type="dxa"/>
              <w:bottom w:w="0" w:type="dxa"/>
              <w:right w:w="12" w:type="dxa"/>
            </w:tcMar>
            <w:vAlign w:val="bottom"/>
          </w:tcPr>
          <w:p w:rsidR="00DD2B11" w:rsidRPr="00123953" w:rsidRDefault="00DD2B11" w:rsidP="00DD2B11">
            <w:pPr>
              <w:jc w:val="center"/>
              <w:rPr>
                <w:rFonts w:ascii="Times New Roman" w:hAnsi="Times New Roman"/>
              </w:rPr>
            </w:pPr>
            <w:r w:rsidRPr="00123953">
              <w:rPr>
                <w:rFonts w:ascii="Times New Roman" w:hAnsi="Times New Roman"/>
              </w:rPr>
              <w:t>102</w:t>
            </w:r>
          </w:p>
        </w:tc>
        <w:tc>
          <w:tcPr>
            <w:tcW w:w="0" w:type="auto"/>
            <w:tcBorders>
              <w:top w:val="nil"/>
              <w:left w:val="nil"/>
              <w:bottom w:val="single" w:sz="4" w:space="0" w:color="auto"/>
              <w:right w:val="single" w:sz="4" w:space="0" w:color="auto"/>
            </w:tcBorders>
            <w:noWrap/>
            <w:tcMar>
              <w:top w:w="12" w:type="dxa"/>
              <w:left w:w="12" w:type="dxa"/>
              <w:bottom w:w="0" w:type="dxa"/>
              <w:right w:w="12" w:type="dxa"/>
            </w:tcMar>
            <w:vAlign w:val="bottom"/>
          </w:tcPr>
          <w:p w:rsidR="00DD2B11" w:rsidRPr="00123953" w:rsidRDefault="00DD2B11" w:rsidP="00DD2B11">
            <w:pPr>
              <w:jc w:val="center"/>
              <w:rPr>
                <w:rFonts w:ascii="Times New Roman" w:hAnsi="Times New Roman"/>
              </w:rPr>
            </w:pPr>
            <w:r w:rsidRPr="00123953">
              <w:rPr>
                <w:rFonts w:ascii="Times New Roman" w:hAnsi="Times New Roman"/>
              </w:rPr>
              <w:t>3</w:t>
            </w:r>
          </w:p>
        </w:tc>
        <w:tc>
          <w:tcPr>
            <w:tcW w:w="0" w:type="auto"/>
            <w:tcBorders>
              <w:top w:val="nil"/>
              <w:left w:val="nil"/>
              <w:bottom w:val="single" w:sz="4" w:space="0" w:color="auto"/>
              <w:right w:val="single" w:sz="4" w:space="0" w:color="auto"/>
            </w:tcBorders>
            <w:noWrap/>
            <w:tcMar>
              <w:top w:w="12" w:type="dxa"/>
              <w:left w:w="12" w:type="dxa"/>
              <w:bottom w:w="0" w:type="dxa"/>
              <w:right w:w="12" w:type="dxa"/>
            </w:tcMar>
            <w:vAlign w:val="bottom"/>
          </w:tcPr>
          <w:p w:rsidR="00DD2B11" w:rsidRPr="00123953" w:rsidRDefault="00DD2B11" w:rsidP="00DD2B11">
            <w:pPr>
              <w:jc w:val="center"/>
              <w:rPr>
                <w:rFonts w:ascii="Times New Roman" w:hAnsi="Times New Roman"/>
              </w:rPr>
            </w:pPr>
            <w:r w:rsidRPr="00123953">
              <w:rPr>
                <w:rFonts w:ascii="Times New Roman" w:hAnsi="Times New Roman"/>
              </w:rPr>
              <w:t>2,94%</w:t>
            </w:r>
          </w:p>
        </w:tc>
      </w:tr>
    </w:tbl>
    <w:p w:rsidR="00123953" w:rsidRDefault="00A008EE">
      <w:pPr>
        <w:rPr>
          <w:rFonts w:ascii="Times New Roman" w:hAnsi="Times New Roman"/>
        </w:rPr>
      </w:pPr>
      <w:r>
        <w:rPr>
          <w:rFonts w:ascii="Times New Roman" w:hAnsi="Times New Roman"/>
          <w:noProof/>
          <w:lang w:val="en-US"/>
        </w:rPr>
        <w:pict>
          <v:shape id="_x0000_s1039" type="#_x0000_t202" style="position:absolute;margin-left:-9.3pt;margin-top:174.3pt;width:261pt;height:31.5pt;z-index:251663360;mso-wrap-edited:f;mso-position-horizontal:absolute;mso-position-horizontal-relative:text;mso-position-vertical:absolute;mso-position-vertical-relative:text" wrapcoords="-62 0 -62 21085 21662 21085 21662 0 -62 0" filled="f">
            <v:fill o:detectmouseclick="t"/>
            <v:textbox style="mso-next-textbox:#_x0000_s1039;mso-fit-shape-to-text:t" inset="0,0,0,0">
              <w:txbxContent>
                <w:p w:rsidR="00123953" w:rsidRPr="00BC102F" w:rsidRDefault="00123953" w:rsidP="00A008EE">
                  <w:pPr>
                    <w:pStyle w:val="Caption"/>
                    <w:rPr>
                      <w:i/>
                    </w:rPr>
                  </w:pPr>
                  <w:r w:rsidRPr="00BC102F">
                    <w:rPr>
                      <w:i/>
                    </w:rPr>
                    <w:t xml:space="preserve">Een wat bizarre poging Chileense wijn te promoten tijdens een </w:t>
                  </w:r>
                  <w:r w:rsidRPr="00BC102F">
                    <w:rPr>
                      <w:i/>
                      <w:iCs/>
                    </w:rPr>
                    <w:t xml:space="preserve">Tour de France </w:t>
                  </w:r>
                  <w:r>
                    <w:rPr>
                      <w:i/>
                    </w:rPr>
                    <w:t>etappe in Engeland (!)</w:t>
                  </w:r>
                </w:p>
              </w:txbxContent>
            </v:textbox>
            <w10:wrap type="tight"/>
          </v:shape>
        </w:pict>
      </w:r>
      <w:r>
        <w:rPr>
          <w:rFonts w:ascii="Times New Roman" w:hAnsi="Times New Roman"/>
          <w:noProof/>
          <w:lang w:val="en-US"/>
        </w:rPr>
        <w:drawing>
          <wp:anchor distT="0" distB="0" distL="114300" distR="114300" simplePos="0" relativeHeight="251662336" behindDoc="0" locked="0" layoutInCell="1" allowOverlap="1">
            <wp:simplePos x="0" y="0"/>
            <wp:positionH relativeFrom="column">
              <wp:posOffset>-114300</wp:posOffset>
            </wp:positionH>
            <wp:positionV relativeFrom="paragraph">
              <wp:posOffset>55245</wp:posOffset>
            </wp:positionV>
            <wp:extent cx="3323590" cy="2143760"/>
            <wp:effectExtent l="25400" t="0" r="3810" b="0"/>
            <wp:wrapTight wrapText="bothSides">
              <wp:wrapPolygon edited="0">
                <wp:start x="-165" y="0"/>
                <wp:lineTo x="-165" y="21498"/>
                <wp:lineTo x="21625" y="21498"/>
                <wp:lineTo x="21625" y="0"/>
                <wp:lineTo x="-165" y="0"/>
              </wp:wrapPolygon>
            </wp:wrapTight>
            <wp:docPr id="9" name="" descr="2014_2e_étape_du_Tour_de_France,_vin_du_Chili_Cono_Sur_Bicicl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2014_2e_étape_du_Tour_de_France,_vin_du_Chili_Cono_Sur_Bicicleta"/>
                    <pic:cNvPicPr>
                      <a:picLocks noChangeAspect="1" noChangeArrowheads="1"/>
                    </pic:cNvPicPr>
                  </pic:nvPicPr>
                  <pic:blipFill>
                    <a:blip r:embed="rId8"/>
                    <a:srcRect/>
                    <a:stretch>
                      <a:fillRect/>
                    </a:stretch>
                  </pic:blipFill>
                  <pic:spPr bwMode="auto">
                    <a:xfrm>
                      <a:off x="0" y="0"/>
                      <a:ext cx="3323590" cy="2143760"/>
                    </a:xfrm>
                    <a:prstGeom prst="rect">
                      <a:avLst/>
                    </a:prstGeom>
                    <a:noFill/>
                    <a:ln w="9525">
                      <a:noFill/>
                      <a:miter lim="800000"/>
                      <a:headEnd/>
                      <a:tailEnd/>
                    </a:ln>
                  </pic:spPr>
                </pic:pic>
              </a:graphicData>
            </a:graphic>
          </wp:anchor>
        </w:drawing>
      </w:r>
      <w:r w:rsidR="00123953">
        <w:rPr>
          <w:rFonts w:ascii="Times New Roman" w:hAnsi="Times New Roman"/>
          <w:u w:val="single"/>
        </w:rPr>
        <w:tab/>
      </w:r>
      <w:r w:rsidR="00123953">
        <w:rPr>
          <w:rFonts w:ascii="Times New Roman" w:hAnsi="Times New Roman"/>
          <w:u w:val="single"/>
        </w:rPr>
        <w:tab/>
      </w:r>
      <w:r w:rsidR="00123953">
        <w:rPr>
          <w:rFonts w:ascii="Times New Roman" w:hAnsi="Times New Roman"/>
          <w:u w:val="single"/>
        </w:rPr>
        <w:tab/>
      </w:r>
      <w:r w:rsidR="00123953">
        <w:rPr>
          <w:rFonts w:ascii="Times New Roman" w:hAnsi="Times New Roman"/>
          <w:u w:val="single"/>
        </w:rPr>
        <w:tab/>
      </w:r>
      <w:r w:rsidR="00123953">
        <w:rPr>
          <w:rFonts w:ascii="Times New Roman" w:hAnsi="Times New Roman"/>
          <w:u w:val="single"/>
        </w:rPr>
        <w:tab/>
      </w:r>
      <w:r w:rsidR="00123953">
        <w:rPr>
          <w:rFonts w:ascii="Times New Roman" w:hAnsi="Times New Roman"/>
          <w:u w:val="single"/>
        </w:rPr>
        <w:tab/>
      </w:r>
      <w:r w:rsidR="00123953">
        <w:rPr>
          <w:rFonts w:ascii="Times New Roman" w:hAnsi="Times New Roman"/>
          <w:u w:val="single"/>
        </w:rPr>
        <w:tab/>
      </w:r>
    </w:p>
    <w:p w:rsidR="00123953" w:rsidRDefault="00123953" w:rsidP="00123953">
      <w:pPr>
        <w:pStyle w:val="Heading1"/>
        <w:rPr>
          <w:rFonts w:ascii="Capitals" w:hAnsi="Capitals"/>
        </w:rPr>
      </w:pPr>
      <w:r>
        <w:rPr>
          <w:rFonts w:ascii="Capitals" w:hAnsi="Capitals"/>
          <w:noProof/>
          <w:lang w:val="en-US"/>
        </w:rPr>
        <w:drawing>
          <wp:anchor distT="0" distB="0" distL="114300" distR="114300" simplePos="0" relativeHeight="251666432" behindDoc="0" locked="0" layoutInCell="1" allowOverlap="1">
            <wp:simplePos x="0" y="0"/>
            <wp:positionH relativeFrom="column">
              <wp:posOffset>3771900</wp:posOffset>
            </wp:positionH>
            <wp:positionV relativeFrom="paragraph">
              <wp:posOffset>170815</wp:posOffset>
            </wp:positionV>
            <wp:extent cx="2975610" cy="3742690"/>
            <wp:effectExtent l="25400" t="0" r="0" b="0"/>
            <wp:wrapTight wrapText="bothSides">
              <wp:wrapPolygon edited="0">
                <wp:start x="-184" y="0"/>
                <wp:lineTo x="-184" y="21549"/>
                <wp:lineTo x="21572" y="21549"/>
                <wp:lineTo x="21572" y="0"/>
                <wp:lineTo x="-184" y="0"/>
              </wp:wrapPolygon>
            </wp:wrapTight>
            <wp:docPr id="11" name="" descr="::Nicol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icolas.jpg"/>
                    <pic:cNvPicPr>
                      <a:picLocks noChangeAspect="1" noChangeArrowheads="1"/>
                    </pic:cNvPicPr>
                  </pic:nvPicPr>
                  <pic:blipFill>
                    <a:blip r:embed="rId9"/>
                    <a:srcRect/>
                    <a:stretch>
                      <a:fillRect/>
                    </a:stretch>
                  </pic:blipFill>
                  <pic:spPr bwMode="auto">
                    <a:xfrm>
                      <a:off x="0" y="0"/>
                      <a:ext cx="2975610" cy="3742690"/>
                    </a:xfrm>
                    <a:prstGeom prst="rect">
                      <a:avLst/>
                    </a:prstGeom>
                    <a:noFill/>
                    <a:ln w="9525">
                      <a:noFill/>
                      <a:miter lim="800000"/>
                      <a:headEnd/>
                      <a:tailEnd/>
                    </a:ln>
                  </pic:spPr>
                </pic:pic>
              </a:graphicData>
            </a:graphic>
          </wp:anchor>
        </w:drawing>
      </w:r>
      <w:r w:rsidRPr="00123953">
        <w:rPr>
          <w:rFonts w:ascii="Capitals" w:hAnsi="Capitals"/>
        </w:rPr>
        <w:t>Klassieke versus moderne wijngebieden</w:t>
      </w:r>
    </w:p>
    <w:p w:rsidR="00123953" w:rsidRPr="00123953" w:rsidRDefault="00123953" w:rsidP="00123953"/>
    <w:p w:rsidR="00123953" w:rsidRPr="00123953" w:rsidRDefault="00123953" w:rsidP="00123953">
      <w:pPr>
        <w:rPr>
          <w:rFonts w:ascii="Times New Roman" w:hAnsi="Times New Roman"/>
        </w:rPr>
      </w:pPr>
      <w:r w:rsidRPr="00123953">
        <w:rPr>
          <w:rFonts w:ascii="Times New Roman" w:hAnsi="Times New Roman"/>
        </w:rPr>
        <w:t xml:space="preserve">Het vooraanstaande wijntijdschrift </w:t>
      </w:r>
      <w:proofErr w:type="spellStart"/>
      <w:r w:rsidRPr="00123953">
        <w:rPr>
          <w:rFonts w:ascii="Times New Roman" w:hAnsi="Times New Roman"/>
        </w:rPr>
        <w:t>Decanter</w:t>
      </w:r>
      <w:proofErr w:type="spellEnd"/>
      <w:r w:rsidRPr="00123953">
        <w:rPr>
          <w:rFonts w:ascii="Times New Roman" w:hAnsi="Times New Roman"/>
        </w:rPr>
        <w:t xml:space="preserve"> organiseert jaarlijks een competitie, de DWWA. Aan ingezonden wijnen kunnen de kwalificaties </w:t>
      </w:r>
      <w:r w:rsidRPr="00123953">
        <w:rPr>
          <w:rFonts w:ascii="Times New Roman" w:hAnsi="Times New Roman"/>
          <w:i/>
          <w:iCs/>
        </w:rPr>
        <w:t>platina, goud, zilver</w:t>
      </w:r>
      <w:r w:rsidRPr="00123953">
        <w:rPr>
          <w:rFonts w:ascii="Times New Roman" w:hAnsi="Times New Roman"/>
        </w:rPr>
        <w:t xml:space="preserve"> of </w:t>
      </w:r>
      <w:r w:rsidRPr="00123953">
        <w:rPr>
          <w:rFonts w:ascii="Times New Roman" w:hAnsi="Times New Roman"/>
          <w:i/>
          <w:iCs/>
        </w:rPr>
        <w:t>brons</w:t>
      </w:r>
      <w:r w:rsidRPr="00123953">
        <w:rPr>
          <w:rFonts w:ascii="Times New Roman" w:hAnsi="Times New Roman"/>
        </w:rPr>
        <w:t xml:space="preserve"> worden toegekend. Nevenstaande tabel geeft een overzicht van in 2016 aan de tien belangrijkste wijnlanden (behalve China)  toegekende Platina prijzen. Van de hier vermelde landen, vijf ‘klassieke’ wijnlanden en vijf moderne, wordt aangegeven hoeveel wijnen zijn ingezonden, wat een impressie geeft van de marketing inspanning van het betreffende land. U kunt ook zien hoeveel platina prijzen zijn toegekend en hoe zich dat verhoudt tot het aantal inzendingen. De klassieke wijnlanden zonden gemiddeld drie maal zoveel wijnen in als de moderne, en het aantal platina prijzen was ook driemaal zo hoog, zodat de percentages platina voor de klassieken en de modernen gemiddeld gelijk waren, namelijk 1,5%. </w:t>
      </w:r>
    </w:p>
    <w:p w:rsidR="00123953" w:rsidRDefault="00123953" w:rsidP="00123953">
      <w:pPr>
        <w:rPr>
          <w:rFonts w:ascii="Times New Roman" w:hAnsi="Times New Roman"/>
        </w:rPr>
      </w:pPr>
      <w:r w:rsidRPr="00123953">
        <w:rPr>
          <w:rFonts w:ascii="Times New Roman" w:hAnsi="Times New Roman"/>
        </w:rPr>
        <w:t xml:space="preserve">De oudste wijnlanden, Italië, Frankrijk en Spanje, brengen gemiddeld drie maal zoveel wijn op als de vijf meest productieve moderne landen namelijk 40 miljoen </w:t>
      </w:r>
    </w:p>
    <w:p w:rsidR="00123953" w:rsidRDefault="00123953" w:rsidP="00123953">
      <w:pPr>
        <w:rPr>
          <w:rFonts w:ascii="Times New Roman" w:hAnsi="Times New Roman"/>
        </w:rPr>
      </w:pPr>
    </w:p>
    <w:p w:rsidR="00123953" w:rsidRPr="00123953" w:rsidRDefault="00123953" w:rsidP="00123953">
      <w:pPr>
        <w:rPr>
          <w:rFonts w:ascii="Times New Roman" w:hAnsi="Times New Roman"/>
        </w:rPr>
      </w:pPr>
      <w:r w:rsidRPr="00123953">
        <w:rPr>
          <w:rFonts w:ascii="Times New Roman" w:hAnsi="Times New Roman"/>
          <w:noProof/>
          <w:sz w:val="20"/>
          <w:lang w:eastAsia="nl-NL"/>
        </w:rPr>
        <w:pict>
          <v:shape id="_x0000_s1040" type="#_x0000_t202" style="position:absolute;margin-left:2.2pt;margin-top:437.35pt;width:261pt;height:36pt;z-index:251665408;mso-wrap-edited:f;mso-position-horizontal:absolute;mso-position-horizontal-relative:text;mso-position-vertical:absolute;mso-position-vertical-relative:text" wrapcoords="-62 0 -62 21150 21662 21150 21662 0 -62 0">
            <v:textbox style="mso-next-textbox:#_x0000_s1040">
              <w:txbxContent>
                <w:p w:rsidR="00123953" w:rsidRPr="00BC102F" w:rsidRDefault="00123953" w:rsidP="00123953">
                  <w:pPr>
                    <w:rPr>
                      <w:b/>
                      <w:i/>
                    </w:rPr>
                  </w:pPr>
                  <w:proofErr w:type="spellStart"/>
                  <w:r w:rsidRPr="00BC102F">
                    <w:rPr>
                      <w:b/>
                      <w:i/>
                    </w:rPr>
                    <w:t>Decanter’s</w:t>
                  </w:r>
                  <w:proofErr w:type="spellEnd"/>
                  <w:r w:rsidRPr="00BC102F">
                    <w:rPr>
                      <w:b/>
                      <w:i/>
                    </w:rPr>
                    <w:t xml:space="preserve"> DWWA wijncompetitie 2016</w:t>
                  </w:r>
                </w:p>
                <w:p w:rsidR="00123953" w:rsidRPr="00BC102F" w:rsidRDefault="00123953" w:rsidP="00123953">
                  <w:pPr>
                    <w:rPr>
                      <w:b/>
                      <w:i/>
                      <w:sz w:val="20"/>
                    </w:rPr>
                  </w:pPr>
                  <w:r w:rsidRPr="00BC102F">
                    <w:rPr>
                      <w:b/>
                      <w:i/>
                      <w:sz w:val="20"/>
                    </w:rPr>
                    <w:t>Oranje: Klassieke wijnlanden; Groen: Moderne</w:t>
                  </w:r>
                </w:p>
              </w:txbxContent>
            </v:textbox>
            <w10:wrap type="tight"/>
          </v:shape>
        </w:pict>
      </w:r>
      <w:r w:rsidRPr="00123953">
        <w:rPr>
          <w:rFonts w:ascii="Times New Roman" w:hAnsi="Times New Roman"/>
        </w:rPr>
        <w:t xml:space="preserve">hectoliter versus 13 miljoen. Het is dan ook geen wonder dat ze veel meer wijnen inzenden voor de grote competitie. Wat kwaliteit betreft, uitgedrukt als het percentage platina bekroonden van de ingezonden wijnen per land, is er zoals we zagen niet veel verschil tussen de klassieken en de modernen. Het lijkt waarschijnlijk dat deze verhouding al meerdere decennia zo is. De Australische wijnen van bijvoorbeeld 1970 waren tamelijk afschuwelijk, maar dat gold evenzeer voor de Franse </w:t>
      </w:r>
      <w:proofErr w:type="spellStart"/>
      <w:r w:rsidRPr="00123953">
        <w:rPr>
          <w:rFonts w:ascii="Times New Roman" w:hAnsi="Times New Roman"/>
        </w:rPr>
        <w:t>pinards</w:t>
      </w:r>
      <w:proofErr w:type="spellEnd"/>
      <w:r w:rsidRPr="00123953">
        <w:rPr>
          <w:rFonts w:ascii="Times New Roman" w:hAnsi="Times New Roman"/>
        </w:rPr>
        <w:t xml:space="preserve"> uit die tijd, of de Spaanse landwijnen. Tegenwoordig komen wijnen van een dergelijke bodemkwaliteit, dank zij het voortschrijden der techniek, niet zoveel meer voor. Wel is de tendens toch dat de bulkwijnen (ruwweg de supermarktwijnen van minder dan vijf euro) uit de moderne wijnlanden komen (Zuid Afrika, Australië, Argentinië, Chili), terwijl de vroegere leveranciers van bulkwijnen in Europa (Zuid Frankrijk, Moezel en Rijngebied, Spanje en Portugal) al tientallen jaren bezig zijn de kwaliteit te verhogen.</w:t>
      </w:r>
    </w:p>
    <w:p w:rsidR="00DD3E20" w:rsidRPr="00123953" w:rsidRDefault="00DD3E20">
      <w:pPr>
        <w:rPr>
          <w:rFonts w:ascii="Times New Roman" w:hAnsi="Times New Roman"/>
        </w:rPr>
      </w:pPr>
    </w:p>
    <w:sectPr w:rsidR="00DD3E20" w:rsidRPr="00123953" w:rsidSect="000E0A96">
      <w:footerReference w:type="even" r:id="rId10"/>
      <w:footerReference w:type="default" r:id="rId11"/>
      <w:type w:val="continuous"/>
      <w:pgSz w:w="11906" w:h="16838"/>
      <w:pgMar w:top="-215" w:right="424" w:bottom="964" w:left="426" w:header="278" w:footer="701" w:gutter="0"/>
      <w:cols w:num="2"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Breitkopf Fraktur">
    <w:panose1 w:val="02000503020000020004"/>
    <w:charset w:val="00"/>
    <w:family w:val="auto"/>
    <w:pitch w:val="variable"/>
    <w:sig w:usb0="00000003" w:usb1="00000000" w:usb2="00000000" w:usb3="00000000" w:csb0="00000001" w:csb1="00000000"/>
  </w:font>
  <w:font w:name="Capitals">
    <w:panose1 w:val="02000500000000000000"/>
    <w:charset w:val="00"/>
    <w:family w:val="auto"/>
    <w:pitch w:val="variable"/>
    <w:sig w:usb0="00000003" w:usb1="00000000" w:usb2="00000000" w:usb3="00000000" w:csb0="00000001" w:csb1="00000000"/>
  </w:font>
  <w:font w:name="American Typewriter">
    <w:panose1 w:val="02090604020004020304"/>
    <w:charset w:val="00"/>
    <w:family w:val="auto"/>
    <w:pitch w:val="variable"/>
    <w:sig w:usb0="00000003" w:usb1="00000000" w:usb2="00000000" w:usb3="00000000" w:csb0="00000001"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3953" w:rsidRDefault="00123953" w:rsidP="00897AB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123953" w:rsidRDefault="00123953" w:rsidP="007B72DD">
    <w:pPr>
      <w:pStyle w:val="Footer"/>
      <w:ind w:right="360"/>
    </w:pPr>
  </w:p>
</w:ftr>
</file>

<file path=word/footer2.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3953" w:rsidRPr="00143EB4" w:rsidRDefault="00123953" w:rsidP="00897AB3">
    <w:pPr>
      <w:pStyle w:val="Footer"/>
      <w:framePr w:wrap="around" w:vAnchor="text" w:hAnchor="margin" w:xAlign="right" w:y="1"/>
      <w:rPr>
        <w:rStyle w:val="PageNumber"/>
      </w:rPr>
    </w:pPr>
    <w:r w:rsidRPr="00143EB4">
      <w:rPr>
        <w:rStyle w:val="PageNumber"/>
        <w:rFonts w:ascii="Times New Roman" w:hAnsi="Times New Roman"/>
      </w:rPr>
      <w:fldChar w:fldCharType="begin"/>
    </w:r>
    <w:r w:rsidRPr="00143EB4">
      <w:rPr>
        <w:rStyle w:val="PageNumber"/>
        <w:rFonts w:ascii="Times New Roman" w:hAnsi="Times New Roman"/>
      </w:rPr>
      <w:instrText xml:space="preserve">PAGE  </w:instrText>
    </w:r>
    <w:r w:rsidRPr="00143EB4">
      <w:rPr>
        <w:rStyle w:val="PageNumber"/>
        <w:rFonts w:ascii="Times New Roman" w:hAnsi="Times New Roman"/>
      </w:rPr>
      <w:fldChar w:fldCharType="separate"/>
    </w:r>
    <w:r w:rsidR="00DD2B11">
      <w:rPr>
        <w:rStyle w:val="PageNumber"/>
        <w:rFonts w:ascii="Times New Roman" w:hAnsi="Times New Roman"/>
        <w:noProof/>
      </w:rPr>
      <w:t>1</w:t>
    </w:r>
    <w:r w:rsidRPr="00143EB4">
      <w:rPr>
        <w:rStyle w:val="PageNumber"/>
        <w:rFonts w:ascii="Times New Roman" w:hAnsi="Times New Roman"/>
      </w:rPr>
      <w:fldChar w:fldCharType="end"/>
    </w:r>
  </w:p>
  <w:p w:rsidR="00123953" w:rsidRDefault="00123953" w:rsidP="007B72DD">
    <w:pPr>
      <w:pStyle w:val="Footer"/>
      <w:ind w:right="360"/>
    </w:pPr>
    <w:r w:rsidRPr="007B72DD">
      <w:rPr>
        <w:rFonts w:ascii="Breitkopf Fraktur" w:hAnsi="Breitkopf Fraktur"/>
      </w:rPr>
      <w:t>Nieuwsblad van de Kurk</w:t>
    </w:r>
    <w:r>
      <w:t xml:space="preserve">, </w:t>
    </w:r>
    <w:r w:rsidRPr="007B72DD">
      <w:rPr>
        <w:rFonts w:ascii="Times New Roman" w:hAnsi="Times New Roman"/>
      </w:rPr>
      <w:t>januari 2023</w:t>
    </w:r>
  </w:p>
</w:ftr>
</file>

<file path=word/footer3.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3953" w:rsidRDefault="00123953" w:rsidP="00897AB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123953" w:rsidRDefault="00123953" w:rsidP="007B72DD">
    <w:pPr>
      <w:pStyle w:val="Footer"/>
      <w:ind w:right="360"/>
    </w:pPr>
  </w:p>
</w:ftr>
</file>

<file path=word/footer4.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3953" w:rsidRPr="00143EB4" w:rsidRDefault="00123953" w:rsidP="00897AB3">
    <w:pPr>
      <w:pStyle w:val="Footer"/>
      <w:framePr w:wrap="around" w:vAnchor="text" w:hAnchor="margin" w:xAlign="right" w:y="1"/>
      <w:rPr>
        <w:rStyle w:val="PageNumber"/>
      </w:rPr>
    </w:pPr>
    <w:r w:rsidRPr="00143EB4">
      <w:rPr>
        <w:rStyle w:val="PageNumber"/>
        <w:rFonts w:ascii="Times New Roman" w:hAnsi="Times New Roman"/>
      </w:rPr>
      <w:fldChar w:fldCharType="begin"/>
    </w:r>
    <w:r w:rsidRPr="00143EB4">
      <w:rPr>
        <w:rStyle w:val="PageNumber"/>
        <w:rFonts w:ascii="Times New Roman" w:hAnsi="Times New Roman"/>
      </w:rPr>
      <w:instrText xml:space="preserve">PAGE  </w:instrText>
    </w:r>
    <w:r w:rsidRPr="00143EB4">
      <w:rPr>
        <w:rStyle w:val="PageNumber"/>
        <w:rFonts w:ascii="Times New Roman" w:hAnsi="Times New Roman"/>
      </w:rPr>
      <w:fldChar w:fldCharType="separate"/>
    </w:r>
    <w:r w:rsidR="00DD2B11">
      <w:rPr>
        <w:rStyle w:val="PageNumber"/>
        <w:rFonts w:ascii="Times New Roman" w:hAnsi="Times New Roman"/>
        <w:noProof/>
      </w:rPr>
      <w:t>4</w:t>
    </w:r>
    <w:r w:rsidRPr="00143EB4">
      <w:rPr>
        <w:rStyle w:val="PageNumber"/>
        <w:rFonts w:ascii="Times New Roman" w:hAnsi="Times New Roman"/>
      </w:rPr>
      <w:fldChar w:fldCharType="end"/>
    </w:r>
  </w:p>
  <w:p w:rsidR="00123953" w:rsidRDefault="00123953" w:rsidP="007B72DD">
    <w:pPr>
      <w:pStyle w:val="Footer"/>
      <w:ind w:right="360"/>
    </w:pPr>
    <w:r w:rsidRPr="007B72DD">
      <w:rPr>
        <w:rFonts w:ascii="Breitkopf Fraktur" w:hAnsi="Breitkopf Fraktur"/>
      </w:rPr>
      <w:t>Nieuwsblad van de Kurk</w:t>
    </w:r>
    <w:r>
      <w:t xml:space="preserve">, </w:t>
    </w:r>
    <w:r>
      <w:rPr>
        <w:rFonts w:ascii="Times New Roman" w:hAnsi="Times New Roman"/>
      </w:rPr>
      <w:t>Februar</w:t>
    </w:r>
    <w:r w:rsidRPr="007B72DD">
      <w:rPr>
        <w:rFonts w:ascii="Times New Roman" w:hAnsi="Times New Roman"/>
      </w:rPr>
      <w:t>i 2023</w:t>
    </w:r>
  </w:p>
</w:ft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proofState w:spelling="clean"/>
  <w:doNotTrackMoves/>
  <w:defaultTabStop w:val="708"/>
  <w:hyphenationZone w:val="425"/>
  <w:characterSpacingControl w:val="doNotCompress"/>
  <w:hdrShapeDefaults>
    <o:shapedefaults v:ext="edit" spidmax="2050"/>
  </w:hdrShapeDefaults>
  <w:compat/>
  <w:rsids>
    <w:rsidRoot w:val="00A52E43"/>
    <w:rsid w:val="0004627A"/>
    <w:rsid w:val="000E0A96"/>
    <w:rsid w:val="00123953"/>
    <w:rsid w:val="00143EB4"/>
    <w:rsid w:val="0021403C"/>
    <w:rsid w:val="00264BF3"/>
    <w:rsid w:val="002807D5"/>
    <w:rsid w:val="003245AC"/>
    <w:rsid w:val="003307ED"/>
    <w:rsid w:val="003E7930"/>
    <w:rsid w:val="00407079"/>
    <w:rsid w:val="00452D10"/>
    <w:rsid w:val="004C148F"/>
    <w:rsid w:val="00500C6A"/>
    <w:rsid w:val="00536B4B"/>
    <w:rsid w:val="005D3FD9"/>
    <w:rsid w:val="005E2615"/>
    <w:rsid w:val="005F775E"/>
    <w:rsid w:val="00625D4F"/>
    <w:rsid w:val="00671DC8"/>
    <w:rsid w:val="00761734"/>
    <w:rsid w:val="007B72DD"/>
    <w:rsid w:val="00897AB3"/>
    <w:rsid w:val="00A008EE"/>
    <w:rsid w:val="00A123B4"/>
    <w:rsid w:val="00A52E43"/>
    <w:rsid w:val="00A75B83"/>
    <w:rsid w:val="00AE6DFB"/>
    <w:rsid w:val="00B56687"/>
    <w:rsid w:val="00BB2D4C"/>
    <w:rsid w:val="00C92C53"/>
    <w:rsid w:val="00CD1A37"/>
    <w:rsid w:val="00CF31E6"/>
    <w:rsid w:val="00D109ED"/>
    <w:rsid w:val="00D35C08"/>
    <w:rsid w:val="00D6259D"/>
    <w:rsid w:val="00D832BD"/>
    <w:rsid w:val="00DD2B11"/>
    <w:rsid w:val="00DD3E20"/>
    <w:rsid w:val="00DD465C"/>
    <w:rsid w:val="00E35885"/>
    <w:rsid w:val="00E4281C"/>
    <w:rsid w:val="00EA1CA5"/>
    <w:rsid w:val="00F30230"/>
    <w:rsid w:val="00FA63BB"/>
  </w:rsids>
  <m:mathPr>
    <m:mathFont m:val="Impact"/>
    <m:brkBin m:val="before"/>
    <m:brkBinSub m:val="--"/>
    <m:smallFrac/>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l-NL" w:eastAsia="en-US" w:bidi="ar-SA"/>
      </w:rPr>
    </w:rPrDefault>
    <w:pPrDefault/>
  </w:docDefaults>
  <w:latentStyles w:defLockedState="0" w:defUIPriority="0" w:defSemiHidden="0" w:defUnhideWhenUsed="0" w:defQFormat="0" w:count="276">
    <w:lsdException w:name="heading 1" w:qFormat="1"/>
    <w:lsdException w:name="caption" w:qFormat="1"/>
  </w:latentStyles>
  <w:style w:type="paragraph" w:default="1" w:styleId="Normal">
    <w:name w:val="Normal"/>
    <w:qFormat/>
    <w:rsid w:val="00E4281C"/>
  </w:style>
  <w:style w:type="paragraph" w:styleId="Heading1">
    <w:name w:val="heading 1"/>
    <w:basedOn w:val="Normal"/>
    <w:next w:val="Normal"/>
    <w:link w:val="Heading1Char"/>
    <w:qFormat/>
    <w:rsid w:val="00671DC8"/>
    <w:pPr>
      <w:keepNext/>
      <w:outlineLvl w:val="0"/>
    </w:pPr>
    <w:rPr>
      <w:rFonts w:ascii="Times New Roman" w:eastAsia="Cambria" w:hAnsi="Times New Roman" w:cs="Times New Roman"/>
      <w:b/>
      <w:bCs/>
      <w:smallCaps/>
      <w:szCs w:val="24"/>
    </w:rPr>
  </w:style>
  <w:style w:type="character" w:default="1" w:styleId="DefaultParagraphFont">
    <w:name w:val="Default Paragraph Font"/>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BalloonText">
    <w:name w:val="Balloon Text"/>
    <w:basedOn w:val="Normal"/>
    <w:link w:val="BalloonTextChar"/>
    <w:uiPriority w:val="99"/>
    <w:semiHidden/>
    <w:unhideWhenUsed/>
    <w:rsid w:val="00A52E43"/>
    <w:rPr>
      <w:rFonts w:ascii="Tahoma" w:hAnsi="Tahoma" w:cs="Tahoma"/>
      <w:sz w:val="16"/>
      <w:szCs w:val="16"/>
    </w:rPr>
  </w:style>
  <w:style w:type="character" w:customStyle="1" w:styleId="BalloonTextChar">
    <w:name w:val="Balloon Text Char"/>
    <w:basedOn w:val="DefaultParagraphFont"/>
    <w:link w:val="BalloonText"/>
    <w:uiPriority w:val="99"/>
    <w:semiHidden/>
    <w:rsid w:val="00A52E43"/>
    <w:rPr>
      <w:rFonts w:ascii="Tahoma" w:hAnsi="Tahoma" w:cs="Tahoma"/>
      <w:sz w:val="16"/>
      <w:szCs w:val="16"/>
    </w:rPr>
  </w:style>
  <w:style w:type="paragraph" w:styleId="Title">
    <w:name w:val="Title"/>
    <w:basedOn w:val="Normal"/>
    <w:next w:val="Normal"/>
    <w:link w:val="TitleChar"/>
    <w:uiPriority w:val="10"/>
    <w:qFormat/>
    <w:rsid w:val="00A52E43"/>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A52E43"/>
    <w:rPr>
      <w:rFonts w:asciiTheme="majorHAnsi" w:eastAsiaTheme="majorEastAsia" w:hAnsiTheme="majorHAnsi" w:cstheme="majorBidi"/>
      <w:color w:val="17365D" w:themeColor="text2" w:themeShade="BF"/>
      <w:spacing w:val="5"/>
      <w:kern w:val="28"/>
      <w:sz w:val="52"/>
      <w:szCs w:val="52"/>
    </w:rPr>
  </w:style>
  <w:style w:type="paragraph" w:styleId="Footer">
    <w:name w:val="footer"/>
    <w:basedOn w:val="Normal"/>
    <w:link w:val="FooterChar"/>
    <w:uiPriority w:val="99"/>
    <w:semiHidden/>
    <w:unhideWhenUsed/>
    <w:rsid w:val="007B72DD"/>
    <w:pPr>
      <w:tabs>
        <w:tab w:val="center" w:pos="4320"/>
        <w:tab w:val="right" w:pos="8640"/>
      </w:tabs>
    </w:pPr>
  </w:style>
  <w:style w:type="character" w:customStyle="1" w:styleId="FooterChar">
    <w:name w:val="Footer Char"/>
    <w:basedOn w:val="DefaultParagraphFont"/>
    <w:link w:val="Footer"/>
    <w:uiPriority w:val="99"/>
    <w:semiHidden/>
    <w:rsid w:val="007B72DD"/>
  </w:style>
  <w:style w:type="character" w:styleId="PageNumber">
    <w:name w:val="page number"/>
    <w:basedOn w:val="DefaultParagraphFont"/>
    <w:uiPriority w:val="99"/>
    <w:semiHidden/>
    <w:unhideWhenUsed/>
    <w:rsid w:val="007B72DD"/>
  </w:style>
  <w:style w:type="paragraph" w:styleId="Header">
    <w:name w:val="header"/>
    <w:basedOn w:val="Normal"/>
    <w:link w:val="HeaderChar"/>
    <w:uiPriority w:val="99"/>
    <w:semiHidden/>
    <w:unhideWhenUsed/>
    <w:rsid w:val="007B72DD"/>
    <w:pPr>
      <w:tabs>
        <w:tab w:val="center" w:pos="4320"/>
        <w:tab w:val="right" w:pos="8640"/>
      </w:tabs>
    </w:pPr>
  </w:style>
  <w:style w:type="character" w:customStyle="1" w:styleId="HeaderChar">
    <w:name w:val="Header Char"/>
    <w:basedOn w:val="DefaultParagraphFont"/>
    <w:link w:val="Header"/>
    <w:uiPriority w:val="99"/>
    <w:semiHidden/>
    <w:rsid w:val="007B72DD"/>
  </w:style>
  <w:style w:type="character" w:customStyle="1" w:styleId="Heading1Char">
    <w:name w:val="Heading 1 Char"/>
    <w:basedOn w:val="DefaultParagraphFont"/>
    <w:link w:val="Heading1"/>
    <w:rsid w:val="00671DC8"/>
    <w:rPr>
      <w:rFonts w:ascii="Times New Roman" w:eastAsia="Cambria" w:hAnsi="Times New Roman" w:cs="Times New Roman"/>
      <w:b/>
      <w:bCs/>
      <w:smallCaps/>
      <w:szCs w:val="24"/>
    </w:rPr>
  </w:style>
  <w:style w:type="paragraph" w:styleId="Caption">
    <w:name w:val="caption"/>
    <w:basedOn w:val="Normal"/>
    <w:next w:val="Normal"/>
    <w:qFormat/>
    <w:rsid w:val="00671DC8"/>
    <w:pPr>
      <w:spacing w:before="120" w:after="120"/>
    </w:pPr>
    <w:rPr>
      <w:rFonts w:ascii="Times New Roman" w:eastAsia="Cambria" w:hAnsi="Times New Roman" w:cs="Times New Roman"/>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52E43"/>
    <w:rPr>
      <w:rFonts w:ascii="Tahoma" w:hAnsi="Tahoma" w:cs="Tahoma"/>
      <w:sz w:val="16"/>
      <w:szCs w:val="16"/>
    </w:rPr>
  </w:style>
  <w:style w:type="character" w:customStyle="1" w:styleId="BalloonTextChar">
    <w:name w:val="Balloon Text Char"/>
    <w:basedOn w:val="DefaultParagraphFont"/>
    <w:link w:val="BalloonText"/>
    <w:uiPriority w:val="99"/>
    <w:semiHidden/>
    <w:rsid w:val="00A52E43"/>
    <w:rPr>
      <w:rFonts w:ascii="Tahoma" w:hAnsi="Tahoma" w:cs="Tahoma"/>
      <w:sz w:val="16"/>
      <w:szCs w:val="16"/>
    </w:rPr>
  </w:style>
  <w:style w:type="paragraph" w:styleId="Title">
    <w:name w:val="Title"/>
    <w:basedOn w:val="Normal"/>
    <w:next w:val="Normal"/>
    <w:link w:val="TitleChar"/>
    <w:uiPriority w:val="10"/>
    <w:qFormat/>
    <w:rsid w:val="00A52E43"/>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A52E43"/>
    <w:rPr>
      <w:rFonts w:asciiTheme="majorHAnsi" w:eastAsiaTheme="majorEastAsia" w:hAnsiTheme="majorHAnsi" w:cstheme="majorBidi"/>
      <w:color w:val="17365D" w:themeColor="text2" w:themeShade="BF"/>
      <w:spacing w:val="5"/>
      <w:kern w:val="28"/>
      <w:sz w:val="52"/>
      <w:szCs w:val="52"/>
    </w:rPr>
  </w:style>
</w:styles>
</file>

<file path=word/webSettings.xml><?xml version="1.0" encoding="utf-8"?>
<w:webSettings xmlns:r="http://schemas.openxmlformats.org/officeDocument/2006/relationships" xmlns:w="http://schemas.openxmlformats.org/wordprocessingml/2006/main">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4.xml"/><Relationship Id="rId12" Type="http://schemas.openxmlformats.org/officeDocument/2006/relationships/fontTable" Target="fontTable.xml"/><Relationship Id="rId13" Type="http://schemas.openxmlformats.org/officeDocument/2006/relationships/theme" Target="theme/theme1.xml"/><Relationship Id="rId14" Type="http://schemas.microsoft.com/office/2007/relationships/stylesWithEffects" Target="stylesWithEffects.xm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footer" Target="footer1.xml"/><Relationship Id="rId5" Type="http://schemas.openxmlformats.org/officeDocument/2006/relationships/footer" Target="footer2.xml"/><Relationship Id="rId6" Type="http://schemas.openxmlformats.org/officeDocument/2006/relationships/image" Target="media/image1.jpeg"/><Relationship Id="rId7" Type="http://schemas.openxmlformats.org/officeDocument/2006/relationships/image" Target="media/image2.png"/><Relationship Id="rId8" Type="http://schemas.openxmlformats.org/officeDocument/2006/relationships/image" Target="media/image3.jpeg"/><Relationship Id="rId9" Type="http://schemas.openxmlformats.org/officeDocument/2006/relationships/image" Target="media/image4.jpeg"/><Relationship Id="rId10"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4</Pages>
  <Words>2446</Words>
  <Characters>11499</Characters>
  <Application>Microsoft Macintosh Word</Application>
  <DocSecurity>0</DocSecurity>
  <Lines>205</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17126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Hans</dc:creator>
  <cp:lastModifiedBy>Sande Hans van de</cp:lastModifiedBy>
  <cp:revision>3</cp:revision>
  <cp:lastPrinted>2023-03-01T14:33:00Z</cp:lastPrinted>
  <dcterms:created xsi:type="dcterms:W3CDTF">2023-03-01T14:33:00Z</dcterms:created>
  <dcterms:modified xsi:type="dcterms:W3CDTF">2023-03-01T14:34:00Z</dcterms:modified>
</cp:coreProperties>
</file>